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D422" w14:textId="7A2BAA65" w:rsidR="00686A27" w:rsidRDefault="009439BC" w:rsidP="00A731CD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</w:t>
      </w:r>
      <w:r w:rsidR="00662F52" w:rsidRPr="006B61DF">
        <w:rPr>
          <w:rFonts w:cs="Arial"/>
          <w:b/>
          <w:bCs/>
          <w:sz w:val="32"/>
          <w:szCs w:val="32"/>
        </w:rPr>
        <w:t xml:space="preserve">DOSSIER </w:t>
      </w:r>
      <w:r w:rsidR="00ED5253" w:rsidRPr="006B61DF">
        <w:rPr>
          <w:rFonts w:cs="Arial"/>
          <w:b/>
          <w:bCs/>
          <w:sz w:val="32"/>
          <w:szCs w:val="32"/>
        </w:rPr>
        <w:t xml:space="preserve">AUDITIONS </w:t>
      </w:r>
    </w:p>
    <w:p w14:paraId="001E603D" w14:textId="5EBF2110" w:rsidR="00B21C8F" w:rsidRPr="006B61DF" w:rsidRDefault="00997BE7" w:rsidP="00A731CD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FORMATION PROFESSIONNELLE ARTISTE CLOWN </w:t>
      </w:r>
      <w:r w:rsidR="007133C3">
        <w:rPr>
          <w:rFonts w:cs="Arial"/>
          <w:b/>
          <w:bCs/>
          <w:sz w:val="32"/>
          <w:szCs w:val="32"/>
        </w:rPr>
        <w:t>202</w:t>
      </w:r>
      <w:r w:rsidR="007F2372">
        <w:rPr>
          <w:rFonts w:cs="Arial"/>
          <w:b/>
          <w:bCs/>
          <w:sz w:val="32"/>
          <w:szCs w:val="32"/>
        </w:rPr>
        <w:t>6</w:t>
      </w:r>
      <w:r w:rsidR="007133C3">
        <w:rPr>
          <w:rFonts w:cs="Arial"/>
          <w:b/>
          <w:bCs/>
          <w:sz w:val="32"/>
          <w:szCs w:val="32"/>
        </w:rPr>
        <w:t>/202</w:t>
      </w:r>
      <w:r w:rsidR="007F2372">
        <w:rPr>
          <w:rFonts w:cs="Arial"/>
          <w:b/>
          <w:bCs/>
          <w:sz w:val="32"/>
          <w:szCs w:val="32"/>
        </w:rPr>
        <w:t>7</w:t>
      </w:r>
    </w:p>
    <w:p w14:paraId="285EB16B" w14:textId="77777777" w:rsidR="00415D0A" w:rsidRPr="00AF3660" w:rsidRDefault="00415D0A" w:rsidP="00E355FA">
      <w:pPr>
        <w:spacing w:after="0" w:line="240" w:lineRule="auto"/>
        <w:rPr>
          <w:rFonts w:cs="Arial"/>
          <w:b/>
          <w:bCs/>
          <w:sz w:val="16"/>
          <w:szCs w:val="16"/>
        </w:rPr>
      </w:pPr>
    </w:p>
    <w:p w14:paraId="668ECC50" w14:textId="1966B294" w:rsidR="00997BE7" w:rsidRPr="00D76CAD" w:rsidRDefault="00415D0A" w:rsidP="00E355FA">
      <w:pPr>
        <w:spacing w:after="0" w:line="240" w:lineRule="auto"/>
        <w:rPr>
          <w:rFonts w:cs="Arial"/>
          <w:b/>
          <w:bCs/>
          <w:sz w:val="24"/>
          <w:szCs w:val="28"/>
        </w:rPr>
      </w:pPr>
      <w:r w:rsidRPr="00D76CAD">
        <w:rPr>
          <w:rFonts w:cs="Arial"/>
          <w:b/>
          <w:bCs/>
          <w:sz w:val="24"/>
          <w:szCs w:val="28"/>
        </w:rPr>
        <w:t>Je souhaite m’inscrire pour :</w:t>
      </w:r>
    </w:p>
    <w:p w14:paraId="4E146727" w14:textId="7E794B20" w:rsidR="00C32290" w:rsidRDefault="00532A0B" w:rsidP="001C1B65">
      <w:pPr>
        <w:spacing w:after="0" w:line="240" w:lineRule="auto"/>
        <w:rPr>
          <w:rFonts w:cs="Arial"/>
          <w:b/>
          <w:bCs/>
          <w:color w:val="FF0000"/>
          <w:sz w:val="20"/>
          <w:szCs w:val="20"/>
          <w:u w:val="single"/>
        </w:rPr>
      </w:pPr>
      <w:sdt>
        <w:sdtPr>
          <w:rPr>
            <w:rFonts w:cs="Arial"/>
            <w:bCs/>
          </w:rPr>
          <w:id w:val="1584952110"/>
          <w:showingPlcHdr/>
        </w:sdtPr>
        <w:sdtEndPr/>
        <w:sdtContent>
          <w:r w:rsidR="008572FE">
            <w:rPr>
              <w:rFonts w:cs="Arial"/>
              <w:bCs/>
            </w:rPr>
            <w:t xml:space="preserve">     </w:t>
          </w:r>
        </w:sdtContent>
      </w:sdt>
    </w:p>
    <w:p w14:paraId="7FA10779" w14:textId="71A686E3" w:rsidR="00E434A5" w:rsidRDefault="00E434A5" w:rsidP="00574EF3">
      <w:pPr>
        <w:spacing w:after="0" w:line="240" w:lineRule="auto"/>
        <w:rPr>
          <w:rFonts w:cs="Arial"/>
          <w:bCs/>
        </w:rPr>
      </w:pPr>
    </w:p>
    <w:bookmarkStart w:id="0" w:name="_Hlk232151480"/>
    <w:p w14:paraId="13A5F263" w14:textId="5D720326" w:rsidR="007133C3" w:rsidRDefault="00532A0B" w:rsidP="00C32290">
      <w:pPr>
        <w:spacing w:after="0" w:line="240" w:lineRule="auto"/>
        <w:rPr>
          <w:rFonts w:cs="Arial"/>
          <w:b/>
          <w:bCs/>
          <w:color w:val="FF0000"/>
          <w:sz w:val="20"/>
          <w:szCs w:val="20"/>
          <w:u w:val="single"/>
        </w:rPr>
      </w:pPr>
      <w:sdt>
        <w:sdtPr>
          <w:rPr>
            <w:rFonts w:cs="Arial"/>
            <w:bCs/>
          </w:rPr>
          <w:id w:val="1743907155"/>
        </w:sdtPr>
        <w:sdtEndPr/>
        <w:sdtContent>
          <w:r w:rsidR="007133C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133C3">
        <w:rPr>
          <w:rFonts w:cs="Arial"/>
          <w:bCs/>
        </w:rPr>
        <w:t xml:space="preserve"> </w:t>
      </w:r>
      <w:r w:rsidR="007133C3" w:rsidRPr="007133C3">
        <w:rPr>
          <w:rFonts w:cs="Arial"/>
          <w:b/>
          <w:bCs/>
          <w:color w:val="548DD4" w:themeColor="text2" w:themeTint="99"/>
          <w:sz w:val="28"/>
          <w:szCs w:val="28"/>
        </w:rPr>
        <w:t xml:space="preserve">Auditions du </w:t>
      </w:r>
      <w:r w:rsidR="007F2372">
        <w:rPr>
          <w:rFonts w:cs="Arial"/>
          <w:b/>
          <w:bCs/>
          <w:color w:val="548DD4" w:themeColor="text2" w:themeTint="99"/>
          <w:sz w:val="28"/>
          <w:szCs w:val="28"/>
        </w:rPr>
        <w:t>25 et 26 Juin 2026</w:t>
      </w:r>
      <w:r w:rsidR="007133C3" w:rsidRPr="007133C3">
        <w:rPr>
          <w:rFonts w:cs="Arial"/>
          <w:b/>
          <w:bCs/>
          <w:color w:val="548DD4" w:themeColor="text2" w:themeTint="99"/>
          <w:sz w:val="28"/>
          <w:szCs w:val="28"/>
        </w:rPr>
        <w:t xml:space="preserve"> –</w:t>
      </w:r>
      <w:r w:rsidR="007133C3">
        <w:rPr>
          <w:rFonts w:cs="Arial"/>
          <w:bCs/>
        </w:rPr>
        <w:t xml:space="preserve"> </w:t>
      </w:r>
      <w:r w:rsidR="007133C3" w:rsidRPr="007133C3">
        <w:rPr>
          <w:rFonts w:cs="Arial"/>
          <w:b/>
          <w:bCs/>
          <w:color w:val="FF0000"/>
          <w:sz w:val="20"/>
          <w:szCs w:val="20"/>
          <w:u w:val="single"/>
        </w:rPr>
        <w:t>en présentiel</w:t>
      </w:r>
    </w:p>
    <w:bookmarkEnd w:id="0"/>
    <w:p w14:paraId="0EDC4C28" w14:textId="2A7FF8F6" w:rsidR="00841E69" w:rsidRDefault="00532A0B" w:rsidP="007F2372">
      <w:pPr>
        <w:spacing w:after="0" w:line="240" w:lineRule="auto"/>
        <w:rPr>
          <w:rFonts w:cs="Arial"/>
          <w:b/>
          <w:bCs/>
          <w:color w:val="FF0000"/>
          <w:sz w:val="20"/>
          <w:szCs w:val="20"/>
          <w:u w:val="single"/>
        </w:rPr>
      </w:pPr>
      <w:sdt>
        <w:sdtPr>
          <w:rPr>
            <w:rFonts w:cs="Arial"/>
            <w:bCs/>
          </w:rPr>
          <w:id w:val="970318343"/>
          <w:showingPlcHdr/>
        </w:sdtPr>
        <w:sdtEndPr/>
        <w:sdtContent>
          <w:r w:rsidR="007F2372">
            <w:rPr>
              <w:rFonts w:cs="Arial"/>
              <w:bCs/>
            </w:rPr>
            <w:t xml:space="preserve">     </w:t>
          </w:r>
        </w:sdtContent>
      </w:sdt>
    </w:p>
    <w:p w14:paraId="2E0B4F5C" w14:textId="59176C8D" w:rsidR="00574EF3" w:rsidRDefault="00574EF3" w:rsidP="00574EF3">
      <w:pPr>
        <w:spacing w:after="0" w:line="240" w:lineRule="auto"/>
        <w:rPr>
          <w:rFonts w:cs="Arial"/>
          <w:b/>
          <w:bCs/>
          <w:color w:val="FF0000"/>
          <w:sz w:val="20"/>
          <w:szCs w:val="20"/>
          <w:u w:val="single"/>
        </w:rPr>
      </w:pPr>
      <w:sdt>
        <w:sdtPr>
          <w:rPr>
            <w:rFonts w:cs="Arial"/>
            <w:bCs/>
          </w:rPr>
          <w:id w:val="1535617090"/>
        </w:sdtPr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cs="Arial"/>
          <w:bCs/>
        </w:rPr>
        <w:t xml:space="preserve"> </w:t>
      </w:r>
      <w:r w:rsidRPr="007133C3">
        <w:rPr>
          <w:rFonts w:cs="Arial"/>
          <w:b/>
          <w:bCs/>
          <w:color w:val="548DD4" w:themeColor="text2" w:themeTint="99"/>
          <w:sz w:val="28"/>
          <w:szCs w:val="28"/>
        </w:rPr>
        <w:t xml:space="preserve">Auditions du </w:t>
      </w:r>
      <w:r>
        <w:rPr>
          <w:rFonts w:cs="Arial"/>
          <w:b/>
          <w:bCs/>
          <w:color w:val="548DD4" w:themeColor="text2" w:themeTint="99"/>
          <w:sz w:val="28"/>
          <w:szCs w:val="28"/>
        </w:rPr>
        <w:t>17</w:t>
      </w:r>
      <w:r>
        <w:rPr>
          <w:rFonts w:cs="Arial"/>
          <w:b/>
          <w:bCs/>
          <w:color w:val="548DD4" w:themeColor="text2" w:themeTint="99"/>
          <w:sz w:val="28"/>
          <w:szCs w:val="28"/>
        </w:rPr>
        <w:t xml:space="preserve"> et </w:t>
      </w:r>
      <w:r>
        <w:rPr>
          <w:rFonts w:cs="Arial"/>
          <w:b/>
          <w:bCs/>
          <w:color w:val="548DD4" w:themeColor="text2" w:themeTint="99"/>
          <w:sz w:val="28"/>
          <w:szCs w:val="28"/>
        </w:rPr>
        <w:t xml:space="preserve">18 Août </w:t>
      </w:r>
      <w:r>
        <w:rPr>
          <w:rFonts w:cs="Arial"/>
          <w:b/>
          <w:bCs/>
          <w:color w:val="548DD4" w:themeColor="text2" w:themeTint="99"/>
          <w:sz w:val="28"/>
          <w:szCs w:val="28"/>
        </w:rPr>
        <w:t>2026</w:t>
      </w:r>
      <w:r w:rsidRPr="007133C3">
        <w:rPr>
          <w:rFonts w:cs="Arial"/>
          <w:b/>
          <w:bCs/>
          <w:color w:val="548DD4" w:themeColor="text2" w:themeTint="99"/>
          <w:sz w:val="28"/>
          <w:szCs w:val="28"/>
        </w:rPr>
        <w:t xml:space="preserve"> –</w:t>
      </w:r>
      <w:r>
        <w:rPr>
          <w:rFonts w:cs="Arial"/>
          <w:bCs/>
        </w:rPr>
        <w:t xml:space="preserve"> </w:t>
      </w:r>
      <w:r w:rsidRPr="007133C3">
        <w:rPr>
          <w:rFonts w:cs="Arial"/>
          <w:b/>
          <w:bCs/>
          <w:color w:val="FF0000"/>
          <w:sz w:val="20"/>
          <w:szCs w:val="20"/>
          <w:u w:val="single"/>
        </w:rPr>
        <w:t>en présentiel</w:t>
      </w:r>
    </w:p>
    <w:p w14:paraId="0E5DBB6E" w14:textId="77777777" w:rsidR="00CC227D" w:rsidRDefault="00CC227D" w:rsidP="00C32290">
      <w:pPr>
        <w:spacing w:after="0" w:line="240" w:lineRule="auto"/>
        <w:rPr>
          <w:rFonts w:cs="Arial"/>
          <w:b/>
          <w:bCs/>
          <w:color w:val="FF0000"/>
          <w:sz w:val="20"/>
          <w:szCs w:val="20"/>
          <w:u w:val="single"/>
        </w:rPr>
      </w:pPr>
    </w:p>
    <w:p w14:paraId="6EDDA130" w14:textId="77777777" w:rsidR="00C32290" w:rsidRPr="00112B3D" w:rsidRDefault="00C32290" w:rsidP="00E355FA">
      <w:pPr>
        <w:spacing w:after="0" w:line="240" w:lineRule="auto"/>
        <w:rPr>
          <w:rFonts w:cs="Arial"/>
          <w:b/>
          <w:bCs/>
          <w:color w:val="0000FF"/>
          <w:sz w:val="24"/>
          <w:szCs w:val="24"/>
        </w:rPr>
      </w:pPr>
    </w:p>
    <w:p w14:paraId="477DA859" w14:textId="6ECEAA59" w:rsidR="00461085" w:rsidRDefault="00461085" w:rsidP="00461085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Déroulé </w:t>
      </w:r>
      <w:r w:rsidR="00E434A5">
        <w:rPr>
          <w:rFonts w:cs="Arial"/>
          <w:b/>
          <w:bCs/>
        </w:rPr>
        <w:t xml:space="preserve">prévisionnel </w:t>
      </w:r>
      <w:r>
        <w:rPr>
          <w:rFonts w:cs="Arial"/>
          <w:b/>
          <w:bCs/>
        </w:rPr>
        <w:t xml:space="preserve">de </w:t>
      </w:r>
      <w:r w:rsidR="00E434A5">
        <w:rPr>
          <w:rFonts w:cs="Arial"/>
          <w:b/>
          <w:bCs/>
        </w:rPr>
        <w:t>l’audition :</w:t>
      </w:r>
    </w:p>
    <w:p w14:paraId="5B10A3AF" w14:textId="286451CC" w:rsidR="00E434A5" w:rsidRDefault="00E434A5" w:rsidP="00E434A5">
      <w:pPr>
        <w:spacing w:after="0" w:line="240" w:lineRule="auto"/>
        <w:jc w:val="both"/>
        <w:rPr>
          <w:rFonts w:cs="Arial"/>
          <w:bCs/>
        </w:rPr>
      </w:pPr>
    </w:p>
    <w:p w14:paraId="2BA2B968" w14:textId="00812FC1" w:rsidR="00E434A5" w:rsidRPr="006745CB" w:rsidRDefault="00E434A5" w:rsidP="00E434A5">
      <w:pPr>
        <w:spacing w:after="0" w:line="240" w:lineRule="auto"/>
        <w:jc w:val="both"/>
        <w:rPr>
          <w:rFonts w:cs="Arial"/>
          <w:bCs/>
          <w:u w:val="single"/>
        </w:rPr>
      </w:pPr>
      <w:r w:rsidRPr="006745CB">
        <w:rPr>
          <w:rFonts w:cs="Arial"/>
          <w:bCs/>
          <w:u w:val="single"/>
        </w:rPr>
        <w:t>Auditions en deux jours :</w:t>
      </w:r>
    </w:p>
    <w:p w14:paraId="7711B2E3" w14:textId="5F570827" w:rsidR="00E434A5" w:rsidRDefault="00E434A5" w:rsidP="00E434A5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-Jour 1 : Présentation en jeu / Monologue ou chant /Musique</w:t>
      </w:r>
    </w:p>
    <w:p w14:paraId="28E0B7C1" w14:textId="31F9D4F6" w:rsidR="00E434A5" w:rsidRDefault="00E434A5" w:rsidP="00E434A5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-Jour 2 : Monologue ou chant/ Consignes spécifiques aux cycles 2</w:t>
      </w:r>
      <w:r w:rsidR="009940FB">
        <w:rPr>
          <w:rFonts w:cs="Arial"/>
          <w:bCs/>
        </w:rPr>
        <w:t>&amp;3 / Entretiens individuels</w:t>
      </w:r>
    </w:p>
    <w:p w14:paraId="586B9EBB" w14:textId="77777777" w:rsidR="009940FB" w:rsidRDefault="009940FB" w:rsidP="00E434A5">
      <w:pPr>
        <w:spacing w:after="0" w:line="240" w:lineRule="auto"/>
        <w:jc w:val="both"/>
        <w:rPr>
          <w:rFonts w:cs="Arial"/>
          <w:bCs/>
        </w:rPr>
      </w:pPr>
    </w:p>
    <w:p w14:paraId="3C142F9F" w14:textId="3F193F2D" w:rsidR="00CE23FF" w:rsidRDefault="00CE23FF" w:rsidP="003F6BAD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Prévoir d’être </w:t>
      </w:r>
      <w:proofErr w:type="spellStart"/>
      <w:r>
        <w:rPr>
          <w:rFonts w:cs="Arial"/>
          <w:bCs/>
        </w:rPr>
        <w:t>présent</w:t>
      </w:r>
      <w:r w:rsidR="007133C3">
        <w:rPr>
          <w:rFonts w:cs="Arial"/>
          <w:bCs/>
        </w:rPr>
        <w:t>·</w:t>
      </w:r>
      <w:r>
        <w:rPr>
          <w:rFonts w:cs="Arial"/>
          <w:bCs/>
        </w:rPr>
        <w:t>e</w:t>
      </w:r>
      <w:proofErr w:type="spellEnd"/>
      <w:r>
        <w:rPr>
          <w:rFonts w:cs="Arial"/>
          <w:bCs/>
        </w:rPr>
        <w:t xml:space="preserve"> de 9h à </w:t>
      </w:r>
      <w:r w:rsidR="009940FB">
        <w:rPr>
          <w:rFonts w:cs="Arial"/>
          <w:bCs/>
        </w:rPr>
        <w:t>19</w:t>
      </w:r>
      <w:r>
        <w:rPr>
          <w:rFonts w:cs="Arial"/>
          <w:bCs/>
        </w:rPr>
        <w:t>h maximum</w:t>
      </w:r>
      <w:r w:rsidR="007133C3">
        <w:rPr>
          <w:rFonts w:cs="Arial"/>
          <w:bCs/>
        </w:rPr>
        <w:t>.</w:t>
      </w:r>
    </w:p>
    <w:p w14:paraId="246F0320" w14:textId="51D7A622" w:rsidR="005E3651" w:rsidRDefault="005E3651" w:rsidP="003F6BAD">
      <w:pPr>
        <w:spacing w:after="0" w:line="240" w:lineRule="auto"/>
        <w:jc w:val="both"/>
        <w:rPr>
          <w:rFonts w:cs="Arial"/>
          <w:bCs/>
        </w:rPr>
      </w:pPr>
    </w:p>
    <w:p w14:paraId="590D5971" w14:textId="222F25BB" w:rsidR="005E3651" w:rsidRPr="00461085" w:rsidRDefault="005E3651" w:rsidP="003F6BAD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L’avis définitif sur l’entrée en formation</w:t>
      </w:r>
      <w:r w:rsidR="00044FC2">
        <w:rPr>
          <w:rFonts w:cs="Arial"/>
          <w:bCs/>
        </w:rPr>
        <w:t xml:space="preserve"> sera donné dans les </w:t>
      </w:r>
      <w:r w:rsidR="009940FB">
        <w:rPr>
          <w:rFonts w:cs="Arial"/>
          <w:bCs/>
        </w:rPr>
        <w:t>5</w:t>
      </w:r>
      <w:r w:rsidR="00044FC2">
        <w:rPr>
          <w:rFonts w:cs="Arial"/>
          <w:bCs/>
        </w:rPr>
        <w:t xml:space="preserve"> jours suivants les auditions pendant lesquels les candidats seront peut-être amenés à rédiger une dernière commande du jury.</w:t>
      </w:r>
    </w:p>
    <w:p w14:paraId="7581F60F" w14:textId="77777777" w:rsidR="00A731CD" w:rsidRPr="00662F52" w:rsidRDefault="00A731CD" w:rsidP="003F6BAD">
      <w:pPr>
        <w:spacing w:after="0" w:line="240" w:lineRule="auto"/>
        <w:jc w:val="both"/>
        <w:rPr>
          <w:rFonts w:cs="Arial"/>
          <w:bCs/>
          <w:sz w:val="10"/>
          <w:szCs w:val="10"/>
        </w:rPr>
      </w:pPr>
    </w:p>
    <w:p w14:paraId="15C98C45" w14:textId="19B92D74" w:rsidR="00A731CD" w:rsidRPr="00415D0A" w:rsidRDefault="00662F52" w:rsidP="003F6BAD">
      <w:pPr>
        <w:spacing w:after="0" w:line="240" w:lineRule="auto"/>
        <w:jc w:val="both"/>
        <w:rPr>
          <w:rFonts w:cs="Arial"/>
          <w:b/>
          <w:bCs/>
          <w:color w:val="0000FF"/>
          <w:u w:val="single"/>
        </w:rPr>
      </w:pPr>
      <w:r w:rsidRPr="00415D0A">
        <w:rPr>
          <w:rFonts w:cs="Arial"/>
          <w:bCs/>
        </w:rPr>
        <w:t>Sur l’ensemble des auditions,</w:t>
      </w:r>
      <w:r w:rsidR="005E3651">
        <w:rPr>
          <w:rFonts w:cs="Arial"/>
          <w:bCs/>
        </w:rPr>
        <w:t xml:space="preserve"> </w:t>
      </w:r>
      <w:r w:rsidR="008C1E04" w:rsidRPr="00415D0A">
        <w:rPr>
          <w:rFonts w:cs="Arial"/>
          <w:b/>
          <w:bCs/>
        </w:rPr>
        <w:t>seront évalués</w:t>
      </w:r>
      <w:r w:rsidR="00A731CD" w:rsidRPr="00415D0A">
        <w:rPr>
          <w:rFonts w:cs="Arial"/>
          <w:bCs/>
        </w:rPr>
        <w:t xml:space="preserve"> la capacité à respecter la contrainte d’une consigne (la comprendre et y répondre),</w:t>
      </w:r>
      <w:r w:rsidRPr="00415D0A">
        <w:rPr>
          <w:rFonts w:cs="Arial"/>
          <w:bCs/>
        </w:rPr>
        <w:t xml:space="preserve"> à jouer et</w:t>
      </w:r>
      <w:r w:rsidR="00A731CD" w:rsidRPr="00415D0A">
        <w:rPr>
          <w:rFonts w:cs="Arial"/>
          <w:bCs/>
        </w:rPr>
        <w:t xml:space="preserve"> à s’engager sur le plateau (présence, prise de l’espace, rythme</w:t>
      </w:r>
      <w:r w:rsidR="006B61DF" w:rsidRPr="00415D0A">
        <w:rPr>
          <w:rFonts w:cs="Arial"/>
          <w:bCs/>
        </w:rPr>
        <w:t>, voix</w:t>
      </w:r>
      <w:r w:rsidR="00A731CD" w:rsidRPr="00415D0A">
        <w:rPr>
          <w:rFonts w:cs="Arial"/>
          <w:bCs/>
        </w:rPr>
        <w:t>)</w:t>
      </w:r>
      <w:r w:rsidR="006B61DF" w:rsidRPr="00415D0A">
        <w:rPr>
          <w:rFonts w:cs="Arial"/>
          <w:bCs/>
        </w:rPr>
        <w:t>, à improviser</w:t>
      </w:r>
      <w:r w:rsidR="00A731CD" w:rsidRPr="00415D0A">
        <w:rPr>
          <w:rFonts w:cs="Arial"/>
          <w:bCs/>
        </w:rPr>
        <w:t xml:space="preserve"> et à</w:t>
      </w:r>
      <w:r w:rsidR="005850C7" w:rsidRPr="00415D0A">
        <w:rPr>
          <w:rFonts w:cs="Arial"/>
          <w:bCs/>
        </w:rPr>
        <w:t xml:space="preserve"> travailler en groupe</w:t>
      </w:r>
      <w:r w:rsidR="0033261F" w:rsidRPr="00415D0A">
        <w:rPr>
          <w:rFonts w:cs="Arial"/>
          <w:bCs/>
        </w:rPr>
        <w:t>.</w:t>
      </w:r>
      <w:r w:rsidR="005B5252" w:rsidRPr="00415D0A">
        <w:rPr>
          <w:rFonts w:cs="Arial"/>
          <w:bCs/>
        </w:rPr>
        <w:t xml:space="preserve"> Seront également évalu</w:t>
      </w:r>
      <w:r w:rsidR="0033261F" w:rsidRPr="00415D0A">
        <w:rPr>
          <w:rFonts w:cs="Arial"/>
          <w:bCs/>
        </w:rPr>
        <w:t>és</w:t>
      </w:r>
      <w:r w:rsidR="005B5252" w:rsidRPr="00415D0A">
        <w:rPr>
          <w:rFonts w:cs="Arial"/>
          <w:bCs/>
        </w:rPr>
        <w:t xml:space="preserve"> la motivation</w:t>
      </w:r>
      <w:r w:rsidR="006B61DF" w:rsidRPr="00415D0A">
        <w:rPr>
          <w:rFonts w:cs="Arial"/>
          <w:bCs/>
        </w:rPr>
        <w:t xml:space="preserve">, </w:t>
      </w:r>
      <w:r w:rsidR="005B5252" w:rsidRPr="00415D0A">
        <w:rPr>
          <w:rFonts w:cs="Arial"/>
          <w:bCs/>
        </w:rPr>
        <w:t>l’investissement</w:t>
      </w:r>
      <w:r w:rsidR="006B61DF" w:rsidRPr="00415D0A">
        <w:rPr>
          <w:rFonts w:cs="Arial"/>
          <w:bCs/>
        </w:rPr>
        <w:t>, la curiosité et l’ouverture d’esprit.</w:t>
      </w:r>
    </w:p>
    <w:p w14:paraId="7016FF6A" w14:textId="13DD840D" w:rsidR="007D664A" w:rsidRDefault="00A731CD" w:rsidP="007D664A">
      <w:pPr>
        <w:spacing w:after="0" w:line="240" w:lineRule="auto"/>
        <w:jc w:val="both"/>
        <w:rPr>
          <w:rFonts w:cs="Arial"/>
          <w:bCs/>
        </w:rPr>
      </w:pPr>
      <w:r w:rsidRPr="00415D0A">
        <w:rPr>
          <w:rFonts w:cs="Arial"/>
          <w:b/>
          <w:bCs/>
        </w:rPr>
        <w:t>Les entretiens individuels</w:t>
      </w:r>
      <w:r w:rsidRPr="00415D0A">
        <w:rPr>
          <w:rFonts w:cs="Arial"/>
          <w:bCs/>
        </w:rPr>
        <w:t xml:space="preserve"> seront déterminants :</w:t>
      </w:r>
      <w:r w:rsidR="009940FB">
        <w:rPr>
          <w:rFonts w:cs="Arial"/>
          <w:bCs/>
        </w:rPr>
        <w:t xml:space="preserve"> </w:t>
      </w:r>
      <w:r w:rsidRPr="00415D0A">
        <w:rPr>
          <w:rFonts w:cs="Arial"/>
          <w:bCs/>
        </w:rPr>
        <w:t>motivation des candidats, projet professionnel</w:t>
      </w:r>
      <w:r w:rsidR="0033261F" w:rsidRPr="00415D0A">
        <w:rPr>
          <w:rFonts w:cs="Arial"/>
          <w:bCs/>
        </w:rPr>
        <w:t xml:space="preserve"> et</w:t>
      </w:r>
      <w:r w:rsidRPr="00415D0A">
        <w:rPr>
          <w:rFonts w:cs="Arial"/>
          <w:bCs/>
        </w:rPr>
        <w:t xml:space="preserve"> confiance </w:t>
      </w:r>
      <w:r w:rsidR="00662F52" w:rsidRPr="00415D0A">
        <w:rPr>
          <w:rFonts w:cs="Arial"/>
          <w:bCs/>
        </w:rPr>
        <w:t>et accord avec le</w:t>
      </w:r>
      <w:r w:rsidRPr="00415D0A">
        <w:rPr>
          <w:rFonts w:cs="Arial"/>
          <w:bCs/>
        </w:rPr>
        <w:t xml:space="preserve"> cadre pédagogique</w:t>
      </w:r>
      <w:r w:rsidR="007D664A" w:rsidRPr="00415D0A">
        <w:rPr>
          <w:rFonts w:cs="Arial"/>
          <w:bCs/>
        </w:rPr>
        <w:t xml:space="preserve"> proposé</w:t>
      </w:r>
      <w:r w:rsidR="00662F52" w:rsidRPr="00415D0A">
        <w:rPr>
          <w:rFonts w:cs="Arial"/>
          <w:bCs/>
        </w:rPr>
        <w:t>.</w:t>
      </w:r>
    </w:p>
    <w:p w14:paraId="341FA79D" w14:textId="77777777" w:rsidR="006745CB" w:rsidRDefault="006745CB" w:rsidP="007D664A">
      <w:pPr>
        <w:spacing w:after="0" w:line="240" w:lineRule="auto"/>
        <w:jc w:val="both"/>
        <w:rPr>
          <w:rFonts w:cs="Arial"/>
          <w:bCs/>
        </w:rPr>
      </w:pPr>
    </w:p>
    <w:p w14:paraId="3D51893B" w14:textId="77777777" w:rsidR="007D664A" w:rsidRPr="007D664A" w:rsidRDefault="007D664A" w:rsidP="007D664A">
      <w:pPr>
        <w:spacing w:after="0" w:line="240" w:lineRule="auto"/>
        <w:jc w:val="both"/>
        <w:rPr>
          <w:rFonts w:cs="Arial"/>
          <w:bCs/>
          <w:sz w:val="14"/>
          <w:szCs w:val="14"/>
        </w:rPr>
      </w:pPr>
    </w:p>
    <w:p w14:paraId="7C0A82DB" w14:textId="3D6DF10D" w:rsidR="00E767D4" w:rsidRPr="007133C3" w:rsidRDefault="00E767D4" w:rsidP="009F4776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8"/>
        </w:rPr>
      </w:pPr>
      <w:r w:rsidRPr="007133C3">
        <w:rPr>
          <w:rFonts w:cs="Arial"/>
          <w:b/>
          <w:bCs/>
          <w:color w:val="548DD4" w:themeColor="text2" w:themeTint="99"/>
          <w:sz w:val="28"/>
          <w:szCs w:val="28"/>
        </w:rPr>
        <w:t>Pièces à joindre au dossier</w:t>
      </w:r>
      <w:r w:rsidR="00E355FA" w:rsidRPr="007133C3">
        <w:rPr>
          <w:rFonts w:cs="Arial"/>
          <w:b/>
          <w:bCs/>
          <w:color w:val="548DD4" w:themeColor="text2" w:themeTint="99"/>
          <w:sz w:val="28"/>
          <w:szCs w:val="28"/>
        </w:rPr>
        <w:t xml:space="preserve"> pour les auditions</w:t>
      </w:r>
    </w:p>
    <w:p w14:paraId="3DC55059" w14:textId="77777777" w:rsidR="006745CB" w:rsidRPr="00E767D4" w:rsidRDefault="006745CB" w:rsidP="009F4776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3A4B1760" w14:textId="68B08ADA" w:rsidR="00386088" w:rsidRDefault="00532A0B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-1401052112"/>
        </w:sdtPr>
        <w:sdtEndPr/>
        <w:sdtContent>
          <w:r w:rsidR="00E07236" w:rsidRPr="00347CB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86088" w:rsidRPr="00347CB9">
        <w:rPr>
          <w:rFonts w:cs="Arial"/>
          <w:bCs/>
        </w:rPr>
        <w:t>Fiche d’informations</w:t>
      </w:r>
      <w:r w:rsidR="00551ED6">
        <w:rPr>
          <w:rFonts w:cs="Arial"/>
          <w:bCs/>
        </w:rPr>
        <w:t xml:space="preserve"> ci-dessous</w:t>
      </w:r>
      <w:r w:rsidR="005E3651">
        <w:rPr>
          <w:rFonts w:cs="Arial"/>
          <w:bCs/>
        </w:rPr>
        <w:t xml:space="preserve"> </w:t>
      </w:r>
      <w:r w:rsidR="008C1E04">
        <w:rPr>
          <w:rFonts w:cs="Arial"/>
          <w:bCs/>
        </w:rPr>
        <w:t>à remplir</w:t>
      </w:r>
    </w:p>
    <w:bookmarkStart w:id="1" w:name="_Hlk95918172"/>
    <w:p w14:paraId="6DCC959D" w14:textId="77777777" w:rsidR="007D664A" w:rsidRDefault="00532A0B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1628280044"/>
        </w:sdtPr>
        <w:sdtEndPr/>
        <w:sdtContent>
          <w:r w:rsidR="000D6F5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bookmarkEnd w:id="1"/>
      <w:r w:rsidR="007D664A" w:rsidRPr="00347CB9">
        <w:rPr>
          <w:rFonts w:cs="Arial"/>
          <w:bCs/>
        </w:rPr>
        <w:t xml:space="preserve"> CV + Lettre de motivation </w:t>
      </w:r>
    </w:p>
    <w:p w14:paraId="5C949CC6" w14:textId="10B5F6A9" w:rsidR="000D6F5C" w:rsidRDefault="00532A0B" w:rsidP="007026D2">
      <w:pPr>
        <w:tabs>
          <w:tab w:val="left" w:pos="1170"/>
        </w:tabs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324639001"/>
        </w:sdtPr>
        <w:sdtEndPr/>
        <w:sdtContent>
          <w:r w:rsidR="000D6F5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6F5C">
        <w:rPr>
          <w:rFonts w:cs="Arial"/>
          <w:bCs/>
        </w:rPr>
        <w:t xml:space="preserve"> Lettre de recommandation d’un artiste ou professionnel du spectacle vivant (Cycle 2</w:t>
      </w:r>
      <w:r w:rsidR="00CE23FF">
        <w:rPr>
          <w:rFonts w:cs="Arial"/>
          <w:bCs/>
        </w:rPr>
        <w:t xml:space="preserve"> et</w:t>
      </w:r>
      <w:r w:rsidR="000D6F5C">
        <w:rPr>
          <w:rFonts w:cs="Arial"/>
          <w:bCs/>
        </w:rPr>
        <w:t xml:space="preserve"> 3)</w:t>
      </w:r>
    </w:p>
    <w:p w14:paraId="209C12B5" w14:textId="49C7D36D" w:rsidR="007026D2" w:rsidRDefault="00532A0B" w:rsidP="007026D2">
      <w:pPr>
        <w:tabs>
          <w:tab w:val="left" w:pos="1170"/>
        </w:tabs>
        <w:spacing w:after="0"/>
        <w:rPr>
          <w:rFonts w:cs="Arial"/>
          <w:bCs/>
        </w:rPr>
      </w:pPr>
      <w:sdt>
        <w:sdtPr>
          <w:rPr>
            <w:rFonts w:cs="Arial"/>
            <w:bCs/>
          </w:rPr>
          <w:id w:val="803512253"/>
        </w:sdtPr>
        <w:sdtEndPr/>
        <w:sdtContent>
          <w:r w:rsidR="007026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026D2" w:rsidRPr="007026D2">
        <w:rPr>
          <w:rFonts w:cs="Arial"/>
          <w:bCs/>
        </w:rPr>
        <w:t xml:space="preserve"> </w:t>
      </w:r>
      <w:r w:rsidR="00FA56B8" w:rsidRPr="007026D2">
        <w:rPr>
          <w:rFonts w:cs="Arial"/>
          <w:bCs/>
        </w:rPr>
        <w:t>Vidéo en clown</w:t>
      </w:r>
      <w:r w:rsidR="007026D2">
        <w:rPr>
          <w:rFonts w:cs="Arial"/>
          <w:bCs/>
        </w:rPr>
        <w:t xml:space="preserve"> de 3 minutes (Cycle 3)</w:t>
      </w:r>
    </w:p>
    <w:p w14:paraId="4C4F31C5" w14:textId="74927E83" w:rsidR="007D664A" w:rsidRDefault="00532A0B" w:rsidP="007026D2">
      <w:pPr>
        <w:tabs>
          <w:tab w:val="left" w:pos="1170"/>
        </w:tabs>
        <w:spacing w:after="0"/>
        <w:rPr>
          <w:rFonts w:cs="Arial"/>
          <w:bCs/>
        </w:rPr>
      </w:pPr>
      <w:sdt>
        <w:sdtPr>
          <w:rPr>
            <w:rFonts w:cs="Arial"/>
            <w:bCs/>
          </w:rPr>
          <w:id w:val="1934709203"/>
        </w:sdtPr>
        <w:sdtEndPr/>
        <w:sdtContent>
          <w:r w:rsidR="002458B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D664A" w:rsidRPr="00347CB9">
        <w:rPr>
          <w:rFonts w:cs="Arial"/>
          <w:bCs/>
        </w:rPr>
        <w:t>Photo numérisée</w:t>
      </w:r>
      <w:r w:rsidR="00997BE7">
        <w:rPr>
          <w:rFonts w:cs="Arial"/>
          <w:bCs/>
        </w:rPr>
        <w:t xml:space="preserve"> (visage de face</w:t>
      </w:r>
      <w:r w:rsidR="009940FB">
        <w:rPr>
          <w:rFonts w:cs="Arial"/>
          <w:bCs/>
        </w:rPr>
        <w:t xml:space="preserve"> </w:t>
      </w:r>
      <w:proofErr w:type="gramStart"/>
      <w:r w:rsidR="009940FB">
        <w:rPr>
          <w:rFonts w:cs="Arial"/>
          <w:bCs/>
        </w:rPr>
        <w:t>pour</w:t>
      </w:r>
      <w:proofErr w:type="gramEnd"/>
      <w:r w:rsidR="009940FB">
        <w:rPr>
          <w:rFonts w:cs="Arial"/>
          <w:bCs/>
        </w:rPr>
        <w:t xml:space="preserve"> trombinoscope</w:t>
      </w:r>
      <w:r w:rsidR="00997BE7">
        <w:rPr>
          <w:rFonts w:cs="Arial"/>
          <w:bCs/>
        </w:rPr>
        <w:t>)</w:t>
      </w:r>
    </w:p>
    <w:p w14:paraId="32BC118D" w14:textId="0AB31318" w:rsidR="007D664A" w:rsidRPr="007D664A" w:rsidRDefault="00532A0B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1671754331"/>
        </w:sdtPr>
        <w:sdtEndPr/>
        <w:sdtContent>
          <w:r w:rsidR="002458B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458B3">
        <w:rPr>
          <w:rFonts w:cs="Arial"/>
          <w:bCs/>
        </w:rPr>
        <w:t>Attestation d’assurance Responsabilité civile</w:t>
      </w:r>
      <w:r w:rsidR="007D664A">
        <w:rPr>
          <w:rFonts w:cs="Arial"/>
          <w:bCs/>
        </w:rPr>
        <w:t xml:space="preserve"> </w:t>
      </w:r>
    </w:p>
    <w:p w14:paraId="5D223387" w14:textId="7363097F" w:rsidR="007D664A" w:rsidRDefault="00532A0B" w:rsidP="009F4776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413981776"/>
        </w:sdtPr>
        <w:sdtEndPr/>
        <w:sdtContent>
          <w:r w:rsidR="00415D0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6F5C">
        <w:rPr>
          <w:rFonts w:cs="Arial"/>
          <w:bCs/>
        </w:rPr>
        <w:t>R</w:t>
      </w:r>
      <w:r w:rsidR="008F0BC1" w:rsidRPr="00347CB9">
        <w:rPr>
          <w:rFonts w:cs="Arial"/>
          <w:bCs/>
        </w:rPr>
        <w:t xml:space="preserve">èglement de 50€ en </w:t>
      </w:r>
      <w:r w:rsidR="008572FE">
        <w:rPr>
          <w:rFonts w:cs="Arial"/>
          <w:bCs/>
        </w:rPr>
        <w:t xml:space="preserve">ligne </w:t>
      </w:r>
      <w:r w:rsidR="00686A27">
        <w:rPr>
          <w:rFonts w:cs="Arial"/>
          <w:bCs/>
        </w:rPr>
        <w:t>(nous vous enverrons un lien de paiement)</w:t>
      </w:r>
    </w:p>
    <w:p w14:paraId="2C10A888" w14:textId="0C1BCAE7" w:rsidR="006745CB" w:rsidRDefault="006745CB" w:rsidP="009F4776">
      <w:pPr>
        <w:spacing w:after="0" w:line="240" w:lineRule="auto"/>
        <w:rPr>
          <w:rFonts w:cs="Arial"/>
          <w:b/>
          <w:bCs/>
          <w:color w:val="0000FF"/>
          <w:sz w:val="14"/>
          <w:szCs w:val="14"/>
        </w:rPr>
      </w:pPr>
    </w:p>
    <w:p w14:paraId="2F824E63" w14:textId="0875FDAD" w:rsidR="006745CB" w:rsidRDefault="006745CB" w:rsidP="009F4776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8"/>
        </w:rPr>
      </w:pPr>
    </w:p>
    <w:p w14:paraId="31918607" w14:textId="77777777" w:rsidR="00D92B85" w:rsidRDefault="00D92B85" w:rsidP="009F4776">
      <w:pPr>
        <w:spacing w:after="0" w:line="240" w:lineRule="auto"/>
        <w:rPr>
          <w:rFonts w:cs="Arial"/>
          <w:bCs/>
        </w:rPr>
      </w:pPr>
    </w:p>
    <w:p w14:paraId="4F5AD45B" w14:textId="55A82AE4" w:rsidR="007E2257" w:rsidRPr="00347CB9" w:rsidRDefault="007E2257" w:rsidP="009F4776">
      <w:pPr>
        <w:spacing w:after="0" w:line="240" w:lineRule="auto"/>
        <w:rPr>
          <w:rFonts w:cs="Arial"/>
          <w:bCs/>
        </w:rPr>
      </w:pPr>
      <w:r w:rsidRPr="00347CB9">
        <w:rPr>
          <w:rFonts w:cs="Arial"/>
          <w:bCs/>
        </w:rPr>
        <w:t>-Par</w:t>
      </w:r>
      <w:r w:rsidR="00E82C77" w:rsidRPr="00347CB9">
        <w:rPr>
          <w:rFonts w:cs="Arial"/>
          <w:bCs/>
        </w:rPr>
        <w:t xml:space="preserve"> mail : </w:t>
      </w:r>
      <w:hyperlink r:id="rId7" w:history="1">
        <w:r w:rsidR="006745CB">
          <w:rPr>
            <w:rStyle w:val="Lienhypertexte"/>
            <w:rFonts w:cs="Arial"/>
            <w:bCs/>
            <w:color w:val="auto"/>
            <w:u w:val="none"/>
          </w:rPr>
          <w:t>ecolepro.lesamovar</w:t>
        </w:r>
        <w:r w:rsidR="006745CB" w:rsidRPr="006745CB">
          <w:rPr>
            <w:rFonts w:cs="Arial"/>
            <w:bCs/>
          </w:rPr>
          <w:t>@</w:t>
        </w:r>
        <w:r w:rsidR="006745CB">
          <w:rPr>
            <w:rStyle w:val="Lienhypertexte"/>
            <w:rFonts w:cs="Arial"/>
            <w:bCs/>
            <w:color w:val="auto"/>
            <w:u w:val="none"/>
          </w:rPr>
          <w:t>gmail.com</w:t>
        </w:r>
      </w:hyperlink>
    </w:p>
    <w:p w14:paraId="6A917774" w14:textId="77777777" w:rsidR="005C7010" w:rsidRPr="00347CB9" w:rsidRDefault="007E2257" w:rsidP="009F4776">
      <w:pPr>
        <w:spacing w:after="0" w:line="240" w:lineRule="auto"/>
        <w:rPr>
          <w:rFonts w:cs="Arial"/>
          <w:bCs/>
        </w:rPr>
      </w:pPr>
      <w:r w:rsidRPr="00347CB9">
        <w:rPr>
          <w:rFonts w:cs="Arial"/>
          <w:bCs/>
        </w:rPr>
        <w:t>-Ou par</w:t>
      </w:r>
      <w:r w:rsidR="00B21C8F" w:rsidRPr="00347CB9">
        <w:rPr>
          <w:rFonts w:cs="Arial"/>
          <w:bCs/>
        </w:rPr>
        <w:t xml:space="preserve"> courrier</w:t>
      </w:r>
      <w:r w:rsidR="00AF3029" w:rsidRPr="00347CB9">
        <w:rPr>
          <w:rFonts w:cs="Arial"/>
          <w:bCs/>
        </w:rPr>
        <w:t xml:space="preserve"> : </w:t>
      </w:r>
      <w:r w:rsidR="00B21C8F" w:rsidRPr="00347CB9">
        <w:rPr>
          <w:rFonts w:cs="Arial"/>
          <w:bCs/>
        </w:rPr>
        <w:t>Le Samovar 165 avenue Pasteur 93170 Bagnolet</w:t>
      </w:r>
    </w:p>
    <w:p w14:paraId="69A09985" w14:textId="77777777" w:rsidR="007E2257" w:rsidRPr="0041326D" w:rsidRDefault="007E2257" w:rsidP="007E2257">
      <w:pPr>
        <w:spacing w:after="0" w:line="240" w:lineRule="auto"/>
        <w:jc w:val="both"/>
        <w:rPr>
          <w:rFonts w:cs="Arial"/>
          <w:bCs/>
          <w:color w:val="0000FF"/>
          <w:sz w:val="10"/>
          <w:szCs w:val="10"/>
        </w:rPr>
      </w:pPr>
    </w:p>
    <w:p w14:paraId="512E713C" w14:textId="2C223D42" w:rsidR="005579B5" w:rsidRPr="00E355FA" w:rsidRDefault="00E82C77" w:rsidP="00E82C77">
      <w:pPr>
        <w:spacing w:after="0" w:line="240" w:lineRule="auto"/>
        <w:jc w:val="both"/>
        <w:rPr>
          <w:rFonts w:cs="Arial"/>
          <w:bCs/>
        </w:rPr>
      </w:pPr>
      <w:r w:rsidRPr="00A359D9">
        <w:rPr>
          <w:rFonts w:cs="Arial"/>
          <w:bCs/>
        </w:rPr>
        <w:t xml:space="preserve">Pour toutes informations </w:t>
      </w:r>
      <w:r w:rsidR="00426140" w:rsidRPr="00A359D9">
        <w:rPr>
          <w:rFonts w:cs="Arial"/>
          <w:bCs/>
        </w:rPr>
        <w:t xml:space="preserve">complémentaires </w:t>
      </w:r>
      <w:r w:rsidRPr="00A359D9">
        <w:rPr>
          <w:rFonts w:cs="Arial"/>
          <w:bCs/>
        </w:rPr>
        <w:t>concernant la formation pro</w:t>
      </w:r>
      <w:r w:rsidR="00426140" w:rsidRPr="00A359D9">
        <w:rPr>
          <w:rFonts w:cs="Arial"/>
          <w:bCs/>
        </w:rPr>
        <w:t>fessionnelle</w:t>
      </w:r>
      <w:r w:rsidR="007E2257" w:rsidRPr="00A359D9">
        <w:rPr>
          <w:rFonts w:cs="Arial"/>
          <w:bCs/>
        </w:rPr>
        <w:t>,</w:t>
      </w:r>
      <w:r w:rsidR="00426140" w:rsidRPr="00A359D9">
        <w:rPr>
          <w:rFonts w:cs="Arial"/>
          <w:bCs/>
        </w:rPr>
        <w:t xml:space="preserve"> veuillez contacter</w:t>
      </w:r>
      <w:r w:rsidR="007E2257" w:rsidRPr="00A359D9">
        <w:rPr>
          <w:rFonts w:cs="Arial"/>
          <w:bCs/>
        </w:rPr>
        <w:t xml:space="preserve"> : </w:t>
      </w:r>
      <w:r w:rsidR="00CC227D">
        <w:rPr>
          <w:rFonts w:cs="Arial"/>
          <w:b/>
          <w:bCs/>
        </w:rPr>
        <w:t xml:space="preserve">Sylvain Onckelet </w:t>
      </w:r>
      <w:r w:rsidR="00997BE7">
        <w:rPr>
          <w:rFonts w:cs="Arial"/>
          <w:b/>
          <w:bCs/>
        </w:rPr>
        <w:t>/</w:t>
      </w:r>
      <w:r w:rsidRPr="00A359D9">
        <w:rPr>
          <w:rFonts w:cs="Arial"/>
          <w:b/>
          <w:bCs/>
        </w:rPr>
        <w:t xml:space="preserve"> </w:t>
      </w:r>
      <w:r w:rsidR="006745CB">
        <w:rPr>
          <w:rFonts w:cs="Arial"/>
          <w:b/>
          <w:bCs/>
        </w:rPr>
        <w:t>ecolepro.lesamovar</w:t>
      </w:r>
      <w:r w:rsidRPr="00A359D9">
        <w:rPr>
          <w:rFonts w:cs="Arial"/>
          <w:b/>
          <w:bCs/>
        </w:rPr>
        <w:t>@</w:t>
      </w:r>
      <w:r w:rsidR="006745CB">
        <w:rPr>
          <w:rFonts w:cs="Arial"/>
          <w:b/>
          <w:bCs/>
        </w:rPr>
        <w:t>gmail</w:t>
      </w:r>
      <w:r w:rsidRPr="00A359D9">
        <w:rPr>
          <w:rFonts w:cs="Arial"/>
          <w:b/>
          <w:bCs/>
        </w:rPr>
        <w:t>.</w:t>
      </w:r>
      <w:r w:rsidR="006745CB">
        <w:rPr>
          <w:rFonts w:cs="Arial"/>
          <w:b/>
          <w:bCs/>
        </w:rPr>
        <w:t>com</w:t>
      </w:r>
    </w:p>
    <w:p w14:paraId="7DBAF68A" w14:textId="77777777" w:rsidR="00E355FA" w:rsidRPr="007D664A" w:rsidRDefault="00E355FA">
      <w:pPr>
        <w:spacing w:after="0" w:line="240" w:lineRule="auto"/>
        <w:rPr>
          <w:rFonts w:cs="Arial"/>
          <w:b/>
          <w:bCs/>
          <w:color w:val="0000FF"/>
          <w:sz w:val="14"/>
          <w:szCs w:val="14"/>
        </w:rPr>
      </w:pPr>
    </w:p>
    <w:p w14:paraId="089113FB" w14:textId="77777777" w:rsidR="00356773" w:rsidRDefault="00356773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40B843CC" w14:textId="3505F279" w:rsidR="00321C9A" w:rsidRPr="007A7A00" w:rsidRDefault="00A359D9">
      <w:pPr>
        <w:spacing w:after="0" w:line="240" w:lineRule="auto"/>
        <w:rPr>
          <w:rFonts w:cs="Arial"/>
          <w:b/>
          <w:bCs/>
          <w:color w:val="548DD4" w:themeColor="text2" w:themeTint="99"/>
          <w:sz w:val="28"/>
          <w:szCs w:val="28"/>
        </w:rPr>
      </w:pPr>
      <w:r w:rsidRPr="007A7A00">
        <w:rPr>
          <w:rFonts w:cs="Arial"/>
          <w:b/>
          <w:bCs/>
          <w:color w:val="548DD4" w:themeColor="text2" w:themeTint="99"/>
          <w:sz w:val="28"/>
          <w:szCs w:val="28"/>
        </w:rPr>
        <w:lastRenderedPageBreak/>
        <w:t>Renseignements pratiques</w:t>
      </w:r>
      <w:r w:rsidR="00662F52" w:rsidRPr="007A7A00">
        <w:rPr>
          <w:rFonts w:cs="Arial"/>
          <w:b/>
          <w:bCs/>
          <w:color w:val="548DD4" w:themeColor="text2" w:themeTint="99"/>
          <w:sz w:val="28"/>
          <w:szCs w:val="28"/>
        </w:rPr>
        <w:t> </w:t>
      </w:r>
    </w:p>
    <w:p w14:paraId="4033E2E0" w14:textId="77777777" w:rsidR="006745CB" w:rsidRPr="00347CB9" w:rsidRDefault="006745CB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780DCB1D" w14:textId="24F6EB6E" w:rsidR="0041326D" w:rsidRPr="0041326D" w:rsidRDefault="0041326D" w:rsidP="00347CB9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-</w:t>
      </w:r>
      <w:r w:rsidR="00321C9A" w:rsidRPr="005A0E99">
        <w:rPr>
          <w:rFonts w:cs="Arial"/>
          <w:b/>
          <w:bCs/>
        </w:rPr>
        <w:t>L</w:t>
      </w:r>
      <w:r w:rsidR="00A359D9" w:rsidRPr="005A0E99">
        <w:rPr>
          <w:rFonts w:cs="Arial"/>
          <w:b/>
          <w:bCs/>
        </w:rPr>
        <w:t>’hébergement, les repas et les transports sont à la charge des candidats</w:t>
      </w:r>
      <w:r w:rsidR="00412717">
        <w:rPr>
          <w:rFonts w:cs="Arial"/>
          <w:b/>
          <w:bCs/>
        </w:rPr>
        <w:t xml:space="preserve"> et des stagiaires</w:t>
      </w:r>
      <w:r w:rsidR="00E434A5">
        <w:rPr>
          <w:rFonts w:cs="Arial"/>
          <w:b/>
          <w:bCs/>
        </w:rPr>
        <w:t>.</w:t>
      </w:r>
      <w:r w:rsidR="00A359D9">
        <w:rPr>
          <w:rFonts w:cs="Arial"/>
          <w:bCs/>
        </w:rPr>
        <w:t xml:space="preserve"> </w:t>
      </w:r>
    </w:p>
    <w:p w14:paraId="443607DA" w14:textId="77777777" w:rsidR="00E355FA" w:rsidRDefault="00E355FA" w:rsidP="009C1C2E">
      <w:pPr>
        <w:spacing w:after="0" w:line="240" w:lineRule="auto"/>
        <w:jc w:val="both"/>
        <w:rPr>
          <w:rFonts w:cs="Arial"/>
          <w:bCs/>
        </w:rPr>
      </w:pPr>
    </w:p>
    <w:p w14:paraId="67D81AD2" w14:textId="3C233D06" w:rsidR="000A026C" w:rsidRDefault="000A026C" w:rsidP="000A026C">
      <w:pPr>
        <w:spacing w:after="0" w:line="240" w:lineRule="auto"/>
        <w:jc w:val="both"/>
        <w:rPr>
          <w:rFonts w:cs="Arial"/>
          <w:bCs/>
        </w:rPr>
      </w:pPr>
      <w:r w:rsidRPr="000A026C">
        <w:rPr>
          <w:rFonts w:cs="Arial"/>
          <w:b/>
          <w:bCs/>
        </w:rPr>
        <w:t>-</w:t>
      </w:r>
      <w:r w:rsidRPr="000A026C">
        <w:rPr>
          <w:b/>
        </w:rPr>
        <w:t>Les salles de formation sont accessibles aux personnes à mobilité réduite</w:t>
      </w:r>
      <w:r w:rsidRPr="000A026C">
        <w:rPr>
          <w:rFonts w:cs="Arial"/>
          <w:b/>
          <w:bCs/>
        </w:rPr>
        <w:t>.</w:t>
      </w:r>
      <w:r w:rsidR="005E3651">
        <w:rPr>
          <w:rFonts w:cs="Arial"/>
          <w:b/>
          <w:bCs/>
        </w:rPr>
        <w:t xml:space="preserve"> </w:t>
      </w:r>
      <w:r w:rsidRPr="000A026C">
        <w:rPr>
          <w:rFonts w:cs="Arial"/>
          <w:bCs/>
        </w:rPr>
        <w:t xml:space="preserve">Le Samovar facilite l’accueil de stagiaires en situation de handicap permanent ou temporaire dans les sessions de formation </w:t>
      </w:r>
      <w:r w:rsidR="009C6B4F">
        <w:rPr>
          <w:rFonts w:cs="Arial"/>
          <w:bCs/>
        </w:rPr>
        <w:t>proposées</w:t>
      </w:r>
      <w:r w:rsidRPr="000A026C">
        <w:rPr>
          <w:rFonts w:cs="Arial"/>
          <w:bCs/>
        </w:rPr>
        <w:t xml:space="preserve">.  </w:t>
      </w:r>
      <w:r w:rsidR="009C6B4F">
        <w:rPr>
          <w:rFonts w:cs="Arial"/>
          <w:bCs/>
        </w:rPr>
        <w:t>L’équipe pédagogique</w:t>
      </w:r>
      <w:r w:rsidRPr="000A026C">
        <w:rPr>
          <w:rFonts w:cs="Arial"/>
          <w:bCs/>
        </w:rPr>
        <w:t xml:space="preserve"> met en œuvre, si nécessaire et dans la mesure du possible, des mesures de compensation des handicaps à travers des aides techniques, des aides humaines, des aménagements organisationnels et pédagogiques de la formation. Merci de</w:t>
      </w:r>
      <w:r w:rsidR="005E3651">
        <w:rPr>
          <w:rFonts w:cs="Arial"/>
          <w:bCs/>
        </w:rPr>
        <w:t xml:space="preserve"> </w:t>
      </w:r>
      <w:r w:rsidRPr="000A026C">
        <w:rPr>
          <w:rFonts w:cs="Arial"/>
          <w:bCs/>
        </w:rPr>
        <w:t xml:space="preserve">bien vouloir nous faire part, </w:t>
      </w:r>
      <w:r w:rsidR="009C6B4F">
        <w:rPr>
          <w:rFonts w:cs="Arial"/>
          <w:bCs/>
          <w:i/>
        </w:rPr>
        <w:t>au moins 6 mois avant le démarrage de la formation</w:t>
      </w:r>
      <w:r w:rsidRPr="000A026C">
        <w:rPr>
          <w:rFonts w:cs="Arial"/>
          <w:bCs/>
        </w:rPr>
        <w:t>, d’éventuel</w:t>
      </w:r>
      <w:r w:rsidR="00412717">
        <w:rPr>
          <w:rFonts w:cs="Arial"/>
          <w:bCs/>
        </w:rPr>
        <w:t>s</w:t>
      </w:r>
      <w:r w:rsidRPr="000A026C">
        <w:rPr>
          <w:rFonts w:cs="Arial"/>
          <w:bCs/>
        </w:rPr>
        <w:t xml:space="preserve"> besoins d’adaptation, afin de préparer au mieux votre accueil en formation</w:t>
      </w:r>
      <w:r w:rsidR="000345A0">
        <w:rPr>
          <w:rFonts w:cs="Arial"/>
          <w:bCs/>
        </w:rPr>
        <w:t>.</w:t>
      </w:r>
    </w:p>
    <w:p w14:paraId="6889E851" w14:textId="77777777" w:rsidR="000A026C" w:rsidRDefault="000A026C" w:rsidP="000A026C">
      <w:pPr>
        <w:spacing w:after="0" w:line="240" w:lineRule="auto"/>
        <w:jc w:val="both"/>
        <w:rPr>
          <w:rFonts w:cs="Arial"/>
          <w:bCs/>
        </w:rPr>
      </w:pPr>
    </w:p>
    <w:p w14:paraId="0DA25933" w14:textId="77777777" w:rsidR="000A026C" w:rsidRPr="000A026C" w:rsidRDefault="000A026C" w:rsidP="000A026C">
      <w:pPr>
        <w:spacing w:after="0" w:line="240" w:lineRule="auto"/>
        <w:jc w:val="both"/>
        <w:rPr>
          <w:rFonts w:cs="Arial"/>
          <w:bCs/>
        </w:rPr>
      </w:pPr>
      <w:r w:rsidRPr="00412717">
        <w:rPr>
          <w:rFonts w:cs="Arial"/>
          <w:b/>
          <w:bCs/>
        </w:rPr>
        <w:t>-La langue d’enseignement est le français</w:t>
      </w:r>
      <w:r w:rsidR="000345A0">
        <w:rPr>
          <w:rFonts w:cs="Arial"/>
          <w:bCs/>
        </w:rPr>
        <w:t>. Il est donc demandé</w:t>
      </w:r>
      <w:r w:rsidR="00412717">
        <w:rPr>
          <w:rFonts w:cs="Arial"/>
          <w:bCs/>
        </w:rPr>
        <w:t xml:space="preserve"> aux candidats et aux stagiaires</w:t>
      </w:r>
      <w:r w:rsidR="000345A0">
        <w:rPr>
          <w:rFonts w:cs="Arial"/>
          <w:bCs/>
        </w:rPr>
        <w:t xml:space="preserve"> de connaître les bases pour pouvoir comprendre et échanger. Pour les personnes étrangères non ressortissantes d’un pays</w:t>
      </w:r>
      <w:r w:rsidR="00412717">
        <w:rPr>
          <w:rFonts w:cs="Arial"/>
          <w:bCs/>
        </w:rPr>
        <w:t xml:space="preserve"> de l’Union européenne, i</w:t>
      </w:r>
      <w:r w:rsidR="000345A0">
        <w:rPr>
          <w:rFonts w:cs="Arial"/>
          <w:bCs/>
        </w:rPr>
        <w:t>l existe une possibilité de faire une demande de</w:t>
      </w:r>
      <w:r w:rsidR="000345A0" w:rsidRPr="000345A0">
        <w:rPr>
          <w:rFonts w:cs="Arial"/>
          <w:bCs/>
        </w:rPr>
        <w:t xml:space="preserve"> visa long séjour stagiaire, ou VLS-TS stagiaire</w:t>
      </w:r>
      <w:r w:rsidR="00412717">
        <w:rPr>
          <w:rFonts w:cs="Arial"/>
          <w:bCs/>
        </w:rPr>
        <w:t xml:space="preserve"> (la formation ne donne pas accès au statut d’étudiant mais à celui de stagiaire de la formation professionnelle continue).</w:t>
      </w:r>
    </w:p>
    <w:p w14:paraId="2844B0FA" w14:textId="77777777" w:rsidR="000A026C" w:rsidRDefault="000A026C">
      <w:pPr>
        <w:spacing w:after="0" w:line="240" w:lineRule="auto"/>
        <w:rPr>
          <w:rFonts w:cs="Arial"/>
          <w:b/>
          <w:bCs/>
          <w:sz w:val="40"/>
          <w:szCs w:val="40"/>
        </w:rPr>
      </w:pPr>
    </w:p>
    <w:p w14:paraId="6E462A2E" w14:textId="77777777" w:rsidR="000A026C" w:rsidRDefault="000A026C">
      <w:pPr>
        <w:spacing w:after="0" w:line="240" w:lineRule="auto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14CD0BDE" w14:textId="77777777" w:rsidR="008F3CC7" w:rsidRPr="007A7A00" w:rsidRDefault="008F3CC7" w:rsidP="008F3CC7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bCs/>
          <w:color w:val="548DD4" w:themeColor="text2" w:themeTint="99"/>
          <w:sz w:val="36"/>
          <w:szCs w:val="36"/>
        </w:rPr>
      </w:pPr>
      <w:r w:rsidRPr="007A7A00">
        <w:rPr>
          <w:rFonts w:cs="Arial"/>
          <w:b/>
          <w:bCs/>
          <w:color w:val="548DD4" w:themeColor="text2" w:themeTint="99"/>
          <w:sz w:val="36"/>
          <w:szCs w:val="36"/>
        </w:rPr>
        <w:lastRenderedPageBreak/>
        <w:t>FICHE D’INFORMATIONS -</w:t>
      </w:r>
    </w:p>
    <w:p w14:paraId="194CFF85" w14:textId="77777777" w:rsidR="008F3CC7" w:rsidRPr="007A7A00" w:rsidRDefault="008F3CC7" w:rsidP="008F3CC7">
      <w:pPr>
        <w:spacing w:after="0" w:line="240" w:lineRule="auto"/>
        <w:jc w:val="both"/>
        <w:rPr>
          <w:rFonts w:cs="Arial"/>
          <w:bCs/>
          <w:color w:val="548DD4" w:themeColor="text2" w:themeTint="99"/>
        </w:rPr>
      </w:pPr>
    </w:p>
    <w:p w14:paraId="39F349D0" w14:textId="77777777" w:rsidR="009C6B4F" w:rsidRPr="007A7A00" w:rsidRDefault="00E07236" w:rsidP="0010720D">
      <w:pPr>
        <w:spacing w:after="0" w:line="240" w:lineRule="auto"/>
        <w:jc w:val="both"/>
        <w:rPr>
          <w:rFonts w:cs="Arial"/>
          <w:b/>
          <w:bCs/>
          <w:color w:val="548DD4" w:themeColor="text2" w:themeTint="99"/>
        </w:rPr>
      </w:pPr>
      <w:r w:rsidRPr="007A7A00">
        <w:rPr>
          <w:rFonts w:cs="Arial"/>
          <w:b/>
          <w:bCs/>
          <w:color w:val="548DD4" w:themeColor="text2" w:themeTint="99"/>
        </w:rPr>
        <w:t>1/</w:t>
      </w:r>
      <w:r w:rsidR="009C6B4F" w:rsidRPr="007A7A00">
        <w:rPr>
          <w:rFonts w:cs="Arial"/>
          <w:b/>
          <w:bCs/>
          <w:color w:val="548DD4" w:themeColor="text2" w:themeTint="99"/>
        </w:rPr>
        <w:t xml:space="preserve"> Informations administratives :</w:t>
      </w:r>
    </w:p>
    <w:p w14:paraId="456388C1" w14:textId="77777777" w:rsid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</w:t>
      </w:r>
      <w:r w:rsidR="008F3CC7" w:rsidRPr="009C6B4F">
        <w:rPr>
          <w:rFonts w:cs="Arial"/>
          <w:bCs/>
          <w:color w:val="000000" w:themeColor="text1"/>
        </w:rPr>
        <w:t>Nom</w:t>
      </w:r>
      <w:r w:rsidR="00997BE7" w:rsidRPr="009C6B4F">
        <w:rPr>
          <w:rFonts w:cs="Arial"/>
          <w:bCs/>
          <w:color w:val="000000" w:themeColor="text1"/>
        </w:rPr>
        <w:t>,</w:t>
      </w:r>
      <w:r w:rsidR="00CD1CE1" w:rsidRPr="009C6B4F">
        <w:rPr>
          <w:rFonts w:cs="Arial"/>
          <w:bCs/>
          <w:color w:val="000000" w:themeColor="text1"/>
        </w:rPr>
        <w:t xml:space="preserve"> pr</w:t>
      </w:r>
      <w:r w:rsidR="008F3CC7" w:rsidRPr="009C6B4F">
        <w:rPr>
          <w:rFonts w:cs="Arial"/>
          <w:bCs/>
          <w:color w:val="000000" w:themeColor="text1"/>
        </w:rPr>
        <w:t>énom</w:t>
      </w:r>
      <w:r w:rsidRPr="009C6B4F">
        <w:rPr>
          <w:rFonts w:cs="Arial"/>
          <w:bCs/>
          <w:color w:val="000000" w:themeColor="text1"/>
        </w:rPr>
        <w:t> :</w:t>
      </w:r>
    </w:p>
    <w:p w14:paraId="168225F0" w14:textId="77777777" w:rsid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*Adresse :</w:t>
      </w:r>
    </w:p>
    <w:p w14:paraId="19F62927" w14:textId="77777777" w:rsidR="009C6B4F" w:rsidRP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*Numéro de téléphone :</w:t>
      </w:r>
    </w:p>
    <w:p w14:paraId="13958327" w14:textId="77777777" w:rsidR="009C6B4F" w:rsidRP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*Date et lieu de naissance :</w:t>
      </w:r>
    </w:p>
    <w:p w14:paraId="69D53BAB" w14:textId="77777777" w:rsidR="00E07236" w:rsidRPr="009C6B4F" w:rsidRDefault="009C6B4F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*Numéro de sécurité sociale :</w:t>
      </w:r>
    </w:p>
    <w:p w14:paraId="345EFA6B" w14:textId="77777777" w:rsidR="009C6B4F" w:rsidRDefault="009C6B4F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*Personne à contacter en cas de problème </w:t>
      </w:r>
      <w:r>
        <w:rPr>
          <w:rFonts w:cs="Arial"/>
          <w:bCs/>
          <w:color w:val="000000" w:themeColor="text1"/>
        </w:rPr>
        <w:t>(Nom/prénom, numéro de téléphone) :</w:t>
      </w:r>
    </w:p>
    <w:p w14:paraId="3AB9B8E8" w14:textId="77777777" w:rsidR="000D6F5C" w:rsidRDefault="000D6F5C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01F7748D" w14:textId="502BC2DB" w:rsidR="000D6F5C" w:rsidRPr="007A7A00" w:rsidRDefault="000D6F5C" w:rsidP="000D6F5C">
      <w:pPr>
        <w:spacing w:after="0" w:line="240" w:lineRule="auto"/>
        <w:jc w:val="both"/>
        <w:rPr>
          <w:rFonts w:cs="Arial"/>
          <w:b/>
          <w:bCs/>
          <w:color w:val="548DD4" w:themeColor="text2" w:themeTint="99"/>
        </w:rPr>
      </w:pPr>
      <w:r w:rsidRPr="007A7A00">
        <w:rPr>
          <w:rFonts w:cs="Arial"/>
          <w:b/>
          <w:bCs/>
          <w:color w:val="548DD4" w:themeColor="text2" w:themeTint="99"/>
        </w:rPr>
        <w:t xml:space="preserve">2/Cycle </w:t>
      </w:r>
      <w:r w:rsidR="00044FC2" w:rsidRPr="007A7A00">
        <w:rPr>
          <w:rFonts w:cs="Arial"/>
          <w:b/>
          <w:bCs/>
          <w:color w:val="548DD4" w:themeColor="text2" w:themeTint="99"/>
        </w:rPr>
        <w:t>souhaité (le jury peut proposer au candidat un autre cycle que celui souhaité)</w:t>
      </w:r>
      <w:r w:rsidRPr="007A7A00">
        <w:rPr>
          <w:rFonts w:cs="Arial"/>
          <w:b/>
          <w:bCs/>
          <w:color w:val="548DD4" w:themeColor="text2" w:themeTint="99"/>
        </w:rPr>
        <w:t> :</w:t>
      </w:r>
    </w:p>
    <w:p w14:paraId="0D3EF7A7" w14:textId="77777777" w:rsidR="008F3CC7" w:rsidRDefault="008F3CC7" w:rsidP="009C6B4F">
      <w:pPr>
        <w:spacing w:after="0" w:line="240" w:lineRule="auto"/>
        <w:jc w:val="both"/>
        <w:rPr>
          <w:rFonts w:cs="Arial"/>
          <w:b/>
          <w:bCs/>
          <w:color w:val="000000" w:themeColor="text1"/>
        </w:rPr>
      </w:pPr>
    </w:p>
    <w:p w14:paraId="43AF7E83" w14:textId="77777777" w:rsidR="00991014" w:rsidRDefault="00991014" w:rsidP="009C6B4F">
      <w:pPr>
        <w:spacing w:after="0" w:line="240" w:lineRule="auto"/>
        <w:jc w:val="both"/>
        <w:rPr>
          <w:rFonts w:cs="Arial"/>
          <w:b/>
          <w:bCs/>
          <w:color w:val="000000" w:themeColor="text1"/>
        </w:rPr>
      </w:pPr>
    </w:p>
    <w:p w14:paraId="3E9544F1" w14:textId="77777777" w:rsidR="008F3CC7" w:rsidRPr="007A7A00" w:rsidRDefault="009C1C2E" w:rsidP="0010720D">
      <w:pPr>
        <w:spacing w:after="0" w:line="240" w:lineRule="auto"/>
        <w:jc w:val="both"/>
        <w:rPr>
          <w:rFonts w:cs="Arial"/>
          <w:b/>
          <w:bCs/>
          <w:color w:val="548DD4" w:themeColor="text2" w:themeTint="99"/>
        </w:rPr>
      </w:pPr>
      <w:r w:rsidRPr="007A7A00">
        <w:rPr>
          <w:rFonts w:cs="Arial"/>
          <w:b/>
          <w:bCs/>
          <w:color w:val="548DD4" w:themeColor="text2" w:themeTint="99"/>
        </w:rPr>
        <w:t>2</w:t>
      </w:r>
      <w:r w:rsidR="00E07236" w:rsidRPr="007A7A00">
        <w:rPr>
          <w:rFonts w:cs="Arial"/>
          <w:b/>
          <w:bCs/>
          <w:color w:val="548DD4" w:themeColor="text2" w:themeTint="99"/>
        </w:rPr>
        <w:t>/</w:t>
      </w:r>
      <w:r w:rsidR="008F3CC7" w:rsidRPr="007A7A00">
        <w:rPr>
          <w:rFonts w:cs="Arial"/>
          <w:b/>
          <w:bCs/>
          <w:color w:val="548DD4" w:themeColor="text2" w:themeTint="99"/>
        </w:rPr>
        <w:t>Parcours scolaire (</w:t>
      </w:r>
      <w:r w:rsidR="008F3CC7" w:rsidRPr="007A7A00">
        <w:rPr>
          <w:rFonts w:cs="Arial"/>
          <w:b/>
          <w:bCs/>
          <w:color w:val="548DD4" w:themeColor="text2" w:themeTint="99"/>
          <w:u w:val="single"/>
        </w:rPr>
        <w:t>diplôme</w:t>
      </w:r>
      <w:r w:rsidR="00CD1CE1" w:rsidRPr="007A7A00">
        <w:rPr>
          <w:rFonts w:cs="Arial"/>
          <w:b/>
          <w:bCs/>
          <w:color w:val="548DD4" w:themeColor="text2" w:themeTint="99"/>
          <w:u w:val="single"/>
        </w:rPr>
        <w:t>(s)</w:t>
      </w:r>
      <w:r w:rsidR="008F3CC7" w:rsidRPr="007A7A00">
        <w:rPr>
          <w:rFonts w:cs="Arial"/>
          <w:b/>
          <w:bCs/>
          <w:color w:val="548DD4" w:themeColor="text2" w:themeTint="99"/>
          <w:u w:val="single"/>
        </w:rPr>
        <w:t xml:space="preserve"> le</w:t>
      </w:r>
      <w:r w:rsidR="00CD1CE1" w:rsidRPr="007A7A00">
        <w:rPr>
          <w:rFonts w:cs="Arial"/>
          <w:b/>
          <w:bCs/>
          <w:color w:val="548DD4" w:themeColor="text2" w:themeTint="99"/>
          <w:u w:val="single"/>
        </w:rPr>
        <w:t>(s)</w:t>
      </w:r>
      <w:r w:rsidR="008F3CC7" w:rsidRPr="007A7A00">
        <w:rPr>
          <w:rFonts w:cs="Arial"/>
          <w:b/>
          <w:bCs/>
          <w:color w:val="548DD4" w:themeColor="text2" w:themeTint="99"/>
          <w:u w:val="single"/>
        </w:rPr>
        <w:t xml:space="preserve"> plus élevé</w:t>
      </w:r>
      <w:r w:rsidR="00CD1CE1" w:rsidRPr="007A7A00">
        <w:rPr>
          <w:rFonts w:cs="Arial"/>
          <w:b/>
          <w:bCs/>
          <w:color w:val="548DD4" w:themeColor="text2" w:themeTint="99"/>
          <w:u w:val="single"/>
        </w:rPr>
        <w:t>(s)</w:t>
      </w:r>
      <w:r w:rsidR="008F3CC7" w:rsidRPr="007A7A00">
        <w:rPr>
          <w:rFonts w:cs="Arial"/>
          <w:b/>
          <w:bCs/>
          <w:color w:val="548DD4" w:themeColor="text2" w:themeTint="99"/>
        </w:rPr>
        <w:t>) :</w:t>
      </w:r>
    </w:p>
    <w:p w14:paraId="7F82A88A" w14:textId="77777777" w:rsidR="00E07236" w:rsidRPr="008D0C3B" w:rsidRDefault="00E07236" w:rsidP="008D0C3B">
      <w:pPr>
        <w:spacing w:after="0" w:line="240" w:lineRule="auto"/>
        <w:ind w:firstLine="360"/>
        <w:jc w:val="both"/>
        <w:rPr>
          <w:rFonts w:cs="Arial"/>
          <w:b/>
          <w:bCs/>
          <w:color w:val="000000" w:themeColor="text1"/>
        </w:rPr>
      </w:pPr>
    </w:p>
    <w:p w14:paraId="5288B1EA" w14:textId="77777777" w:rsidR="00CD1CE1" w:rsidRDefault="00CD1CE1" w:rsidP="008F3CC7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611E3A8B" w14:textId="77777777" w:rsidR="00CD1CE1" w:rsidRDefault="00CD1CE1" w:rsidP="008F3CC7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5FB8CCD9" w14:textId="77777777" w:rsidR="00E07236" w:rsidRPr="007A7A00" w:rsidRDefault="007D664A" w:rsidP="0010720D">
      <w:pPr>
        <w:spacing w:after="0" w:line="240" w:lineRule="auto"/>
        <w:jc w:val="both"/>
        <w:rPr>
          <w:rFonts w:cs="Arial"/>
          <w:b/>
          <w:bCs/>
          <w:color w:val="548DD4" w:themeColor="text2" w:themeTint="99"/>
        </w:rPr>
      </w:pPr>
      <w:r w:rsidRPr="007A7A00">
        <w:rPr>
          <w:rFonts w:cs="Arial"/>
          <w:b/>
          <w:bCs/>
          <w:color w:val="548DD4" w:themeColor="text2" w:themeTint="99"/>
        </w:rPr>
        <w:t>3</w:t>
      </w:r>
      <w:r w:rsidR="00E07236" w:rsidRPr="007A7A00">
        <w:rPr>
          <w:rFonts w:cs="Arial"/>
          <w:b/>
          <w:bCs/>
          <w:color w:val="548DD4" w:themeColor="text2" w:themeTint="99"/>
        </w:rPr>
        <w:t>/</w:t>
      </w:r>
      <w:r w:rsidR="008F3CC7" w:rsidRPr="007A7A00">
        <w:rPr>
          <w:rFonts w:cs="Arial"/>
          <w:b/>
          <w:bCs/>
          <w:color w:val="548DD4" w:themeColor="text2" w:themeTint="99"/>
        </w:rPr>
        <w:t>Parcours professionnel </w:t>
      </w:r>
      <w:r w:rsidR="00CD1CE1" w:rsidRPr="007A7A00">
        <w:rPr>
          <w:rFonts w:cs="Arial"/>
          <w:b/>
          <w:bCs/>
          <w:color w:val="548DD4" w:themeColor="text2" w:themeTint="99"/>
        </w:rPr>
        <w:t>(</w:t>
      </w:r>
      <w:r w:rsidR="00CD1CE1" w:rsidRPr="007A7A00">
        <w:rPr>
          <w:rFonts w:cs="Arial"/>
          <w:b/>
          <w:bCs/>
          <w:color w:val="548DD4" w:themeColor="text2" w:themeTint="99"/>
          <w:u w:val="single"/>
        </w:rPr>
        <w:t>a</w:t>
      </w:r>
      <w:r w:rsidR="00E07236" w:rsidRPr="007A7A00">
        <w:rPr>
          <w:rFonts w:cs="Arial"/>
          <w:b/>
          <w:bCs/>
          <w:color w:val="548DD4" w:themeColor="text2" w:themeTint="99"/>
          <w:u w:val="single"/>
        </w:rPr>
        <w:t>ctivité</w:t>
      </w:r>
      <w:r w:rsidR="009C1C2E" w:rsidRPr="007A7A00">
        <w:rPr>
          <w:rFonts w:cs="Arial"/>
          <w:b/>
          <w:bCs/>
          <w:color w:val="548DD4" w:themeColor="text2" w:themeTint="99"/>
          <w:u w:val="single"/>
        </w:rPr>
        <w:t>(</w:t>
      </w:r>
      <w:r w:rsidR="00E07236" w:rsidRPr="007A7A00">
        <w:rPr>
          <w:rFonts w:cs="Arial"/>
          <w:b/>
          <w:bCs/>
          <w:color w:val="548DD4" w:themeColor="text2" w:themeTint="99"/>
          <w:u w:val="single"/>
        </w:rPr>
        <w:t>s</w:t>
      </w:r>
      <w:r w:rsidR="009C1C2E" w:rsidRPr="007A7A00">
        <w:rPr>
          <w:rFonts w:cs="Arial"/>
          <w:b/>
          <w:bCs/>
          <w:color w:val="548DD4" w:themeColor="text2" w:themeTint="99"/>
          <w:u w:val="single"/>
        </w:rPr>
        <w:t>)</w:t>
      </w:r>
      <w:r w:rsidR="00E07236" w:rsidRPr="007A7A00">
        <w:rPr>
          <w:rFonts w:cs="Arial"/>
          <w:b/>
          <w:bCs/>
          <w:color w:val="548DD4" w:themeColor="text2" w:themeTint="99"/>
          <w:u w:val="single"/>
        </w:rPr>
        <w:t xml:space="preserve"> professionnelle</w:t>
      </w:r>
      <w:r w:rsidR="009C1C2E" w:rsidRPr="007A7A00">
        <w:rPr>
          <w:rFonts w:cs="Arial"/>
          <w:b/>
          <w:bCs/>
          <w:color w:val="548DD4" w:themeColor="text2" w:themeTint="99"/>
          <w:u w:val="single"/>
        </w:rPr>
        <w:t>(</w:t>
      </w:r>
      <w:r w:rsidR="00E07236" w:rsidRPr="007A7A00">
        <w:rPr>
          <w:rFonts w:cs="Arial"/>
          <w:b/>
          <w:bCs/>
          <w:color w:val="548DD4" w:themeColor="text2" w:themeTint="99"/>
          <w:u w:val="single"/>
        </w:rPr>
        <w:t>s</w:t>
      </w:r>
      <w:r w:rsidR="009C1C2E" w:rsidRPr="007A7A00">
        <w:rPr>
          <w:rFonts w:cs="Arial"/>
          <w:b/>
          <w:bCs/>
          <w:color w:val="548DD4" w:themeColor="text2" w:themeTint="99"/>
          <w:u w:val="single"/>
        </w:rPr>
        <w:t>)</w:t>
      </w:r>
      <w:r w:rsidR="00E07236" w:rsidRPr="007A7A00">
        <w:rPr>
          <w:rFonts w:cs="Arial"/>
          <w:b/>
          <w:bCs/>
          <w:color w:val="548DD4" w:themeColor="text2" w:themeTint="99"/>
          <w:u w:val="single"/>
        </w:rPr>
        <w:t xml:space="preserve"> actuelle</w:t>
      </w:r>
      <w:r w:rsidR="009C1C2E" w:rsidRPr="007A7A00">
        <w:rPr>
          <w:rFonts w:cs="Arial"/>
          <w:b/>
          <w:bCs/>
          <w:color w:val="548DD4" w:themeColor="text2" w:themeTint="99"/>
          <w:u w:val="single"/>
        </w:rPr>
        <w:t>(</w:t>
      </w:r>
      <w:r w:rsidR="00E07236" w:rsidRPr="007A7A00">
        <w:rPr>
          <w:rFonts w:cs="Arial"/>
          <w:b/>
          <w:bCs/>
          <w:color w:val="548DD4" w:themeColor="text2" w:themeTint="99"/>
          <w:u w:val="single"/>
        </w:rPr>
        <w:t>s</w:t>
      </w:r>
      <w:r w:rsidR="00CD1CE1" w:rsidRPr="007A7A00">
        <w:rPr>
          <w:rFonts w:cs="Arial"/>
          <w:b/>
          <w:bCs/>
          <w:color w:val="548DD4" w:themeColor="text2" w:themeTint="99"/>
          <w:u w:val="single"/>
        </w:rPr>
        <w:t>)</w:t>
      </w:r>
      <w:r w:rsidR="008C1E04" w:rsidRPr="007A7A00">
        <w:rPr>
          <w:rFonts w:cs="Arial"/>
          <w:b/>
          <w:bCs/>
          <w:color w:val="548DD4" w:themeColor="text2" w:themeTint="99"/>
          <w:u w:val="single"/>
        </w:rPr>
        <w:t xml:space="preserve"> et statut(s)</w:t>
      </w:r>
      <w:r w:rsidR="009C1C2E" w:rsidRPr="007A7A00">
        <w:rPr>
          <w:rFonts w:cs="Arial"/>
          <w:b/>
          <w:bCs/>
          <w:color w:val="548DD4" w:themeColor="text2" w:themeTint="99"/>
        </w:rPr>
        <w:t>)</w:t>
      </w:r>
      <w:r w:rsidR="00CD1CE1" w:rsidRPr="007A7A00">
        <w:rPr>
          <w:rFonts w:cs="Arial"/>
          <w:b/>
          <w:bCs/>
          <w:color w:val="548DD4" w:themeColor="text2" w:themeTint="99"/>
        </w:rPr>
        <w:t> :</w:t>
      </w:r>
    </w:p>
    <w:p w14:paraId="4F977F51" w14:textId="77777777" w:rsidR="008C1E04" w:rsidRDefault="008C1E04" w:rsidP="0010720D">
      <w:pPr>
        <w:spacing w:after="0" w:line="240" w:lineRule="auto"/>
        <w:rPr>
          <w:rFonts w:cs="Arial"/>
          <w:b/>
          <w:bCs/>
        </w:rPr>
      </w:pPr>
    </w:p>
    <w:p w14:paraId="01FC2224" w14:textId="77777777" w:rsidR="007D664A" w:rsidRDefault="007D664A" w:rsidP="007D664A">
      <w:pPr>
        <w:spacing w:after="0" w:line="240" w:lineRule="auto"/>
        <w:rPr>
          <w:rFonts w:cs="Arial"/>
          <w:b/>
          <w:bCs/>
        </w:rPr>
      </w:pPr>
    </w:p>
    <w:p w14:paraId="40B67F24" w14:textId="77777777" w:rsidR="007D664A" w:rsidRDefault="007D664A" w:rsidP="007D664A">
      <w:pPr>
        <w:spacing w:after="0" w:line="240" w:lineRule="auto"/>
        <w:rPr>
          <w:rFonts w:cs="Arial"/>
          <w:b/>
          <w:bCs/>
        </w:rPr>
      </w:pPr>
    </w:p>
    <w:p w14:paraId="73CEE8FF" w14:textId="29DBA336" w:rsidR="00991014" w:rsidRPr="007A7A00" w:rsidRDefault="009C1C2E" w:rsidP="000D6F5C">
      <w:pPr>
        <w:spacing w:after="0" w:line="240" w:lineRule="auto"/>
        <w:rPr>
          <w:rFonts w:cs="Arial"/>
          <w:b/>
          <w:bCs/>
          <w:color w:val="548DD4" w:themeColor="text2" w:themeTint="99"/>
        </w:rPr>
      </w:pPr>
      <w:r w:rsidRPr="007A7A00">
        <w:rPr>
          <w:rFonts w:cs="Arial"/>
          <w:b/>
          <w:bCs/>
          <w:color w:val="548DD4" w:themeColor="text2" w:themeTint="99"/>
        </w:rPr>
        <w:t>4</w:t>
      </w:r>
      <w:r w:rsidR="00E07236" w:rsidRPr="007A7A00">
        <w:rPr>
          <w:rFonts w:cs="Arial"/>
          <w:b/>
          <w:bCs/>
          <w:color w:val="548DD4" w:themeColor="text2" w:themeTint="99"/>
        </w:rPr>
        <w:t>/Pratique artistique :</w:t>
      </w:r>
    </w:p>
    <w:p w14:paraId="6A111319" w14:textId="77777777" w:rsidR="009E1DBC" w:rsidRPr="000D6F5C" w:rsidRDefault="009E1DBC" w:rsidP="000D6F5C">
      <w:pPr>
        <w:spacing w:after="0" w:line="240" w:lineRule="auto"/>
        <w:rPr>
          <w:rFonts w:cs="Arial"/>
          <w:b/>
          <w:bCs/>
          <w:color w:val="0000FF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06"/>
        <w:gridCol w:w="1053"/>
        <w:gridCol w:w="1172"/>
        <w:gridCol w:w="1109"/>
        <w:gridCol w:w="1188"/>
        <w:gridCol w:w="2575"/>
      </w:tblGrid>
      <w:tr w:rsidR="008F3CC7" w:rsidRPr="00A82692" w14:paraId="6443662E" w14:textId="77777777" w:rsidTr="009E1DBC">
        <w:trPr>
          <w:trHeight w:val="623"/>
        </w:trPr>
        <w:tc>
          <w:tcPr>
            <w:tcW w:w="1619" w:type="dxa"/>
          </w:tcPr>
          <w:p w14:paraId="63CD82BC" w14:textId="77777777" w:rsidR="008F3CC7" w:rsidRPr="00A82692" w:rsidRDefault="008F3CC7" w:rsidP="005C60D3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964" w:type="dxa"/>
          </w:tcPr>
          <w:p w14:paraId="5E1D4920" w14:textId="77777777" w:rsidR="00347CB9" w:rsidRPr="00A82692" w:rsidRDefault="008F3CC7" w:rsidP="005C60D3">
            <w:pPr>
              <w:spacing w:after="0" w:line="240" w:lineRule="auto"/>
              <w:rPr>
                <w:rFonts w:cs="Arial"/>
                <w:b/>
                <w:bCs/>
              </w:rPr>
            </w:pPr>
            <w:r w:rsidRPr="00A82692">
              <w:rPr>
                <w:rFonts w:cs="Arial"/>
                <w:b/>
                <w:bCs/>
              </w:rPr>
              <w:t>Nombres d’année</w:t>
            </w:r>
          </w:p>
          <w:p w14:paraId="248B40DF" w14:textId="77777777" w:rsidR="00347CB9" w:rsidRPr="00A82692" w:rsidRDefault="00347CB9" w:rsidP="005C60D3">
            <w:pPr>
              <w:spacing w:after="0" w:line="240" w:lineRule="auto"/>
              <w:rPr>
                <w:rFonts w:cs="Arial"/>
                <w:b/>
                <w:bCs/>
              </w:rPr>
            </w:pPr>
            <w:r w:rsidRPr="00A82692">
              <w:rPr>
                <w:rFonts w:cs="Arial"/>
                <w:b/>
                <w:bCs/>
              </w:rPr>
              <w:t>/mois</w:t>
            </w:r>
          </w:p>
          <w:p w14:paraId="0D44623D" w14:textId="77777777" w:rsidR="008F3CC7" w:rsidRPr="00A82692" w:rsidRDefault="00347CB9" w:rsidP="005C60D3">
            <w:pPr>
              <w:spacing w:after="0" w:line="240" w:lineRule="auto"/>
              <w:rPr>
                <w:rFonts w:cs="Arial"/>
                <w:b/>
                <w:bCs/>
              </w:rPr>
            </w:pPr>
            <w:r w:rsidRPr="00A82692">
              <w:rPr>
                <w:rFonts w:cs="Arial"/>
                <w:b/>
                <w:bCs/>
              </w:rPr>
              <w:t>/jours</w:t>
            </w:r>
          </w:p>
        </w:tc>
        <w:tc>
          <w:tcPr>
            <w:tcW w:w="3502" w:type="dxa"/>
            <w:gridSpan w:val="3"/>
          </w:tcPr>
          <w:p w14:paraId="13796C9E" w14:textId="77777777" w:rsidR="008F3CC7" w:rsidRPr="00A82692" w:rsidRDefault="008F3CC7" w:rsidP="005C60D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A82692">
              <w:rPr>
                <w:rFonts w:cs="Arial"/>
                <w:b/>
                <w:bCs/>
              </w:rPr>
              <w:t>Niveau actuel estimé</w:t>
            </w:r>
          </w:p>
        </w:tc>
        <w:tc>
          <w:tcPr>
            <w:tcW w:w="2618" w:type="dxa"/>
          </w:tcPr>
          <w:p w14:paraId="3448B48D" w14:textId="77777777" w:rsidR="008F3CC7" w:rsidRPr="00A82692" w:rsidRDefault="008F3CC7" w:rsidP="005C60D3">
            <w:pPr>
              <w:spacing w:after="0" w:line="240" w:lineRule="auto"/>
              <w:rPr>
                <w:rFonts w:cs="Arial"/>
                <w:b/>
                <w:bCs/>
              </w:rPr>
            </w:pPr>
            <w:r w:rsidRPr="00A82692">
              <w:rPr>
                <w:rFonts w:cs="Arial"/>
                <w:b/>
                <w:bCs/>
              </w:rPr>
              <w:t>Lieux d’enseignement &amp; noms des enseignants</w:t>
            </w:r>
          </w:p>
        </w:tc>
      </w:tr>
      <w:tr w:rsidR="008F3CC7" w14:paraId="53F0255B" w14:textId="77777777" w:rsidTr="009E1DBC">
        <w:tc>
          <w:tcPr>
            <w:tcW w:w="1619" w:type="dxa"/>
          </w:tcPr>
          <w:p w14:paraId="08B3CE34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74FA4C0C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41445A2D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Débutant</w:t>
            </w:r>
          </w:p>
        </w:tc>
        <w:tc>
          <w:tcPr>
            <w:tcW w:w="1130" w:type="dxa"/>
          </w:tcPr>
          <w:p w14:paraId="764446E3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Initié</w:t>
            </w:r>
          </w:p>
        </w:tc>
        <w:tc>
          <w:tcPr>
            <w:tcW w:w="1195" w:type="dxa"/>
          </w:tcPr>
          <w:p w14:paraId="34606ACD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Confirmé</w:t>
            </w:r>
          </w:p>
        </w:tc>
        <w:tc>
          <w:tcPr>
            <w:tcW w:w="2618" w:type="dxa"/>
          </w:tcPr>
          <w:p w14:paraId="71EE0985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  <w:tr w:rsidR="008F3CC7" w14:paraId="015A1534" w14:textId="77777777" w:rsidTr="009E1DBC">
        <w:tc>
          <w:tcPr>
            <w:tcW w:w="1619" w:type="dxa"/>
          </w:tcPr>
          <w:p w14:paraId="3ED5FF95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Clown</w:t>
            </w:r>
          </w:p>
          <w:p w14:paraId="32BAC3B5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41F2C2A8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192280F3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5BB99C8E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7AB7C8DA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77A14828" w14:textId="77777777" w:rsidR="008F3CC7" w:rsidRDefault="008F3CC7" w:rsidP="005C60D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  <w:tr w:rsidR="008F3CC7" w14:paraId="2771A07C" w14:textId="77777777" w:rsidTr="009E1DBC">
        <w:tc>
          <w:tcPr>
            <w:tcW w:w="1619" w:type="dxa"/>
          </w:tcPr>
          <w:p w14:paraId="77EC2A4E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Masque</w:t>
            </w:r>
          </w:p>
          <w:p w14:paraId="3A1FD7F1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72AC034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4C05B22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118F437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401C6E9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1DCB9DCE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15D3DE39" w14:textId="77777777" w:rsidTr="009E1DBC">
        <w:tc>
          <w:tcPr>
            <w:tcW w:w="1619" w:type="dxa"/>
          </w:tcPr>
          <w:p w14:paraId="4D2674CF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Théâtre gestuel</w:t>
            </w:r>
          </w:p>
          <w:p w14:paraId="575C1924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033D622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64EB577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3387869D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714414B7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5BDBAEF5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1AB7661A" w14:textId="77777777" w:rsidTr="009E1DBC">
        <w:tc>
          <w:tcPr>
            <w:tcW w:w="1619" w:type="dxa"/>
          </w:tcPr>
          <w:p w14:paraId="4BE2325B" w14:textId="14F44C62" w:rsidR="008F3CC7" w:rsidRDefault="00044FC2" w:rsidP="00044FC2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Chutes </w:t>
            </w:r>
          </w:p>
        </w:tc>
        <w:tc>
          <w:tcPr>
            <w:tcW w:w="964" w:type="dxa"/>
          </w:tcPr>
          <w:p w14:paraId="3FB29D2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4243E80A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42299FAC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51DF73B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0467BC81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044FC2" w14:paraId="58C5D679" w14:textId="77777777" w:rsidTr="009E1DBC">
        <w:tc>
          <w:tcPr>
            <w:tcW w:w="1619" w:type="dxa"/>
          </w:tcPr>
          <w:p w14:paraId="5330B6CE" w14:textId="1BBA6108" w:rsidR="00044FC2" w:rsidRDefault="00044FC2" w:rsidP="00044FC2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Claques et baffes</w:t>
            </w:r>
          </w:p>
        </w:tc>
        <w:tc>
          <w:tcPr>
            <w:tcW w:w="964" w:type="dxa"/>
          </w:tcPr>
          <w:p w14:paraId="0EE1DACD" w14:textId="77777777" w:rsidR="00044FC2" w:rsidRDefault="00044FC2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0993A0E0" w14:textId="77777777" w:rsidR="00044FC2" w:rsidRDefault="00044FC2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7F8F5FE7" w14:textId="77777777" w:rsidR="00044FC2" w:rsidRDefault="00044FC2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3A5F1967" w14:textId="77777777" w:rsidR="00044FC2" w:rsidRDefault="00044FC2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6D5E6140" w14:textId="77777777" w:rsidR="00044FC2" w:rsidRDefault="00044FC2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53BFF539" w14:textId="77777777" w:rsidTr="009E1DBC">
        <w:trPr>
          <w:trHeight w:val="887"/>
        </w:trPr>
        <w:tc>
          <w:tcPr>
            <w:tcW w:w="1619" w:type="dxa"/>
          </w:tcPr>
          <w:p w14:paraId="60230845" w14:textId="4C67169F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Musique</w:t>
            </w:r>
            <w:r w:rsidR="00551ED6">
              <w:rPr>
                <w:rFonts w:cs="Arial"/>
                <w:bCs/>
              </w:rPr>
              <w:t xml:space="preserve"> (préciser les instruments)</w:t>
            </w:r>
          </w:p>
        </w:tc>
        <w:tc>
          <w:tcPr>
            <w:tcW w:w="964" w:type="dxa"/>
          </w:tcPr>
          <w:p w14:paraId="3B01195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34368D2E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2BD2DE6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53A9D959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36040852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391A8734" w14:textId="77777777" w:rsidTr="009E1DBC">
        <w:tc>
          <w:tcPr>
            <w:tcW w:w="1619" w:type="dxa"/>
          </w:tcPr>
          <w:p w14:paraId="062F77D5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Solfège</w:t>
            </w:r>
          </w:p>
          <w:p w14:paraId="6614DDF9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4994911E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639008CF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27AED00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786F8CC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6A78D89A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CD1CE1" w14:paraId="49429989" w14:textId="77777777" w:rsidTr="009E1DBC">
        <w:tc>
          <w:tcPr>
            <w:tcW w:w="1619" w:type="dxa"/>
          </w:tcPr>
          <w:p w14:paraId="49C1A803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46261D">
              <w:rPr>
                <w:rFonts w:cs="Arial"/>
                <w:bCs/>
              </w:rPr>
              <w:t>héâtre</w:t>
            </w:r>
          </w:p>
          <w:p w14:paraId="255757EE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22D4FAF6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5FAC7D5E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77525C5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2DAE0DC4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0952D1AD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5A24FEAB" w14:textId="77777777" w:rsidTr="009E1DBC">
        <w:tc>
          <w:tcPr>
            <w:tcW w:w="1619" w:type="dxa"/>
          </w:tcPr>
          <w:p w14:paraId="1B0905BF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Chant</w:t>
            </w:r>
          </w:p>
          <w:p w14:paraId="442E363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3BE2E746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0ACF359C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4A48589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547B9E87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257D7CAF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1D2AB071" w14:textId="77777777" w:rsidTr="009E1DBC">
        <w:tc>
          <w:tcPr>
            <w:tcW w:w="1619" w:type="dxa"/>
          </w:tcPr>
          <w:p w14:paraId="584ACFB2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Danse</w:t>
            </w:r>
          </w:p>
          <w:p w14:paraId="490EB6E1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964" w:type="dxa"/>
          </w:tcPr>
          <w:p w14:paraId="548AC01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77" w:type="dxa"/>
          </w:tcPr>
          <w:p w14:paraId="69F6F5FC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4247AC06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529F3619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40EB47B5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</w:tbl>
    <w:p w14:paraId="09BF8FAF" w14:textId="77777777" w:rsidR="00A82692" w:rsidRDefault="00A82692"/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19"/>
        <w:gridCol w:w="1053"/>
        <w:gridCol w:w="1088"/>
        <w:gridCol w:w="1130"/>
        <w:gridCol w:w="1195"/>
        <w:gridCol w:w="2618"/>
      </w:tblGrid>
      <w:tr w:rsidR="008F3CC7" w14:paraId="5F4CB702" w14:textId="77777777" w:rsidTr="00A82692">
        <w:tc>
          <w:tcPr>
            <w:tcW w:w="1619" w:type="dxa"/>
          </w:tcPr>
          <w:p w14:paraId="14F7DBA2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Cirque</w:t>
            </w:r>
          </w:p>
          <w:p w14:paraId="03B18C07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53" w:type="dxa"/>
          </w:tcPr>
          <w:p w14:paraId="4D55A88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88" w:type="dxa"/>
          </w:tcPr>
          <w:p w14:paraId="6A2F47E3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32E5D18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35A4819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030B306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1232B668" w14:textId="77777777" w:rsidTr="00A82692">
        <w:tc>
          <w:tcPr>
            <w:tcW w:w="1619" w:type="dxa"/>
          </w:tcPr>
          <w:p w14:paraId="1D15AE8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Théâtre d’improvisation</w:t>
            </w:r>
          </w:p>
        </w:tc>
        <w:tc>
          <w:tcPr>
            <w:tcW w:w="1053" w:type="dxa"/>
          </w:tcPr>
          <w:p w14:paraId="63D569FA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88" w:type="dxa"/>
          </w:tcPr>
          <w:p w14:paraId="0D4F7C1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3D58DAF2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14D4462A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2E948157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2757B336" w14:textId="77777777" w:rsidTr="00A82692">
        <w:tc>
          <w:tcPr>
            <w:tcW w:w="1619" w:type="dxa"/>
          </w:tcPr>
          <w:p w14:paraId="3E8C786A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Mime</w:t>
            </w:r>
          </w:p>
          <w:p w14:paraId="2DF46309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53" w:type="dxa"/>
          </w:tcPr>
          <w:p w14:paraId="138812A9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88" w:type="dxa"/>
          </w:tcPr>
          <w:p w14:paraId="66408E52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55A0D114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1581DEAF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3248A11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F3CC7" w14:paraId="04BB36EE" w14:textId="77777777" w:rsidTr="00A82692">
        <w:tc>
          <w:tcPr>
            <w:tcW w:w="1619" w:type="dxa"/>
          </w:tcPr>
          <w:p w14:paraId="6A82F4A2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Autre</w:t>
            </w:r>
          </w:p>
          <w:p w14:paraId="3CEFD8C6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53" w:type="dxa"/>
          </w:tcPr>
          <w:p w14:paraId="585BE950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88" w:type="dxa"/>
          </w:tcPr>
          <w:p w14:paraId="5912838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364D5166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4F389118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482313CB" w14:textId="77777777" w:rsidR="008F3CC7" w:rsidRDefault="008F3CC7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D0C3B" w14:paraId="219A3EDD" w14:textId="77777777" w:rsidTr="00A82692">
        <w:tc>
          <w:tcPr>
            <w:tcW w:w="1619" w:type="dxa"/>
          </w:tcPr>
          <w:p w14:paraId="1D36F652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Autre </w:t>
            </w:r>
          </w:p>
          <w:p w14:paraId="6094618F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53" w:type="dxa"/>
          </w:tcPr>
          <w:p w14:paraId="376F8683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88" w:type="dxa"/>
          </w:tcPr>
          <w:p w14:paraId="4C882814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1E7674F7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4171D836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47805719" w14:textId="77777777" w:rsidR="008D0C3B" w:rsidRDefault="008D0C3B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347CB9" w14:paraId="31DB9A7B" w14:textId="77777777" w:rsidTr="00A82692">
        <w:tc>
          <w:tcPr>
            <w:tcW w:w="1619" w:type="dxa"/>
          </w:tcPr>
          <w:p w14:paraId="356A6387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Autre</w:t>
            </w:r>
          </w:p>
          <w:p w14:paraId="4D78F135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53" w:type="dxa"/>
          </w:tcPr>
          <w:p w14:paraId="33CA5CD1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088" w:type="dxa"/>
          </w:tcPr>
          <w:p w14:paraId="75577A3D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30" w:type="dxa"/>
          </w:tcPr>
          <w:p w14:paraId="37F97ED5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195" w:type="dxa"/>
          </w:tcPr>
          <w:p w14:paraId="798370D7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618" w:type="dxa"/>
          </w:tcPr>
          <w:p w14:paraId="428CE28A" w14:textId="77777777" w:rsidR="00347CB9" w:rsidRDefault="00347CB9" w:rsidP="005C60D3">
            <w:pPr>
              <w:spacing w:after="0" w:line="240" w:lineRule="auto"/>
              <w:rPr>
                <w:rFonts w:cs="Arial"/>
                <w:bCs/>
              </w:rPr>
            </w:pPr>
          </w:p>
        </w:tc>
      </w:tr>
    </w:tbl>
    <w:p w14:paraId="50C22C10" w14:textId="77777777" w:rsidR="00CD1CE1" w:rsidRDefault="00CD1CE1" w:rsidP="00CD1CE1">
      <w:pPr>
        <w:spacing w:after="0" w:line="240" w:lineRule="auto"/>
        <w:ind w:firstLine="360"/>
        <w:jc w:val="both"/>
        <w:rPr>
          <w:rFonts w:cs="Arial"/>
          <w:b/>
          <w:bCs/>
          <w:color w:val="000000" w:themeColor="text1"/>
        </w:rPr>
      </w:pPr>
    </w:p>
    <w:p w14:paraId="66E642F1" w14:textId="77777777" w:rsidR="00F8028F" w:rsidRDefault="00F8028F" w:rsidP="007D664A">
      <w:pPr>
        <w:spacing w:after="0" w:line="240" w:lineRule="auto"/>
        <w:jc w:val="both"/>
        <w:rPr>
          <w:rFonts w:cs="Arial"/>
          <w:bCs/>
        </w:rPr>
      </w:pPr>
    </w:p>
    <w:p w14:paraId="2AA2FFB4" w14:textId="77777777" w:rsidR="00F8028F" w:rsidRDefault="00F8028F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4A38624C" w14:textId="77777777" w:rsidR="00386088" w:rsidRPr="007A7A00" w:rsidRDefault="009C1C2E" w:rsidP="00F8028F">
      <w:pPr>
        <w:pBdr>
          <w:bottom w:val="single" w:sz="4" w:space="1" w:color="000000"/>
        </w:pBdr>
        <w:jc w:val="center"/>
        <w:rPr>
          <w:b/>
          <w:color w:val="548DD4" w:themeColor="text2" w:themeTint="99"/>
          <w:sz w:val="36"/>
          <w:szCs w:val="36"/>
        </w:rPr>
      </w:pPr>
      <w:r w:rsidRPr="007A7A00">
        <w:rPr>
          <w:b/>
          <w:color w:val="548DD4" w:themeColor="text2" w:themeTint="99"/>
          <w:sz w:val="36"/>
          <w:szCs w:val="36"/>
        </w:rPr>
        <w:lastRenderedPageBreak/>
        <w:t xml:space="preserve">ANNEXE 1 </w:t>
      </w:r>
      <w:r w:rsidR="00386088" w:rsidRPr="007A7A00">
        <w:rPr>
          <w:b/>
          <w:color w:val="548DD4" w:themeColor="text2" w:themeTint="99"/>
          <w:sz w:val="36"/>
          <w:szCs w:val="36"/>
        </w:rPr>
        <w:t>- CONSIGNES POUR LES AUDITIONS -</w:t>
      </w:r>
    </w:p>
    <w:p w14:paraId="701FE981" w14:textId="77777777" w:rsidR="00386088" w:rsidRPr="005D7857" w:rsidRDefault="00386088" w:rsidP="00386088">
      <w:pPr>
        <w:rPr>
          <w:sz w:val="20"/>
          <w:szCs w:val="20"/>
        </w:rPr>
      </w:pPr>
    </w:p>
    <w:p w14:paraId="134DE949" w14:textId="77777777" w:rsidR="00386088" w:rsidRDefault="00386088" w:rsidP="00386088">
      <w:pPr>
        <w:rPr>
          <w:rFonts w:asciiTheme="minorHAnsi" w:hAnsiTheme="minorHAnsi" w:cstheme="minorHAnsi"/>
        </w:rPr>
      </w:pPr>
      <w:r w:rsidRPr="005D7857">
        <w:rPr>
          <w:rFonts w:asciiTheme="minorHAnsi" w:hAnsiTheme="minorHAnsi" w:cstheme="minorHAnsi"/>
        </w:rPr>
        <w:t xml:space="preserve">Voici les travaux que nous vous demandons de préparer pour </w:t>
      </w:r>
      <w:r>
        <w:rPr>
          <w:rFonts w:asciiTheme="minorHAnsi" w:hAnsiTheme="minorHAnsi" w:cstheme="minorHAnsi"/>
        </w:rPr>
        <w:t>les auditions</w:t>
      </w:r>
      <w:r w:rsidR="00991014">
        <w:rPr>
          <w:rFonts w:asciiTheme="minorHAnsi" w:hAnsiTheme="minorHAnsi" w:cstheme="minorHAnsi"/>
        </w:rPr>
        <w:t> :</w:t>
      </w:r>
    </w:p>
    <w:p w14:paraId="2EFB4CE5" w14:textId="77777777" w:rsidR="00991014" w:rsidRPr="00F8028F" w:rsidRDefault="00991014" w:rsidP="003860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8028F">
        <w:rPr>
          <w:rFonts w:asciiTheme="minorHAnsi" w:hAnsiTheme="minorHAnsi" w:cstheme="minorHAnsi"/>
          <w:b/>
          <w:bCs/>
          <w:sz w:val="24"/>
          <w:szCs w:val="24"/>
        </w:rPr>
        <w:t>Cycle 1 :</w:t>
      </w:r>
    </w:p>
    <w:p w14:paraId="79C1A995" w14:textId="602DFC78" w:rsidR="00386088" w:rsidRPr="005D7857" w:rsidRDefault="00386088" w:rsidP="00386088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 xml:space="preserve">3 minutes </w:t>
      </w:r>
      <w:r w:rsidR="00DF2F91"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d’</w:t>
      </w:r>
      <w:r w:rsidR="00DF2F91"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u w:val="single"/>
          <w:lang w:eastAsia="en-US"/>
        </w:rPr>
        <w:t xml:space="preserve">autoportrait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u w:val="single"/>
          <w:lang w:eastAsia="en-US"/>
        </w:rPr>
        <w:t>en jeu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, pour vous présenter</w:t>
      </w:r>
      <w:r w:rsidRPr="005D7857">
        <w:rPr>
          <w:rFonts w:asciiTheme="minorHAnsi" w:hAnsiTheme="minorHAnsi" w:cstheme="minorHAnsi"/>
          <w:sz w:val="22"/>
          <w:szCs w:val="22"/>
        </w:rPr>
        <w:t xml:space="preserve"> de manière théâtrale comique ou non, ne vous sentez pas obligé d’être en clown </w:t>
      </w:r>
      <w:r>
        <w:rPr>
          <w:rFonts w:asciiTheme="minorHAnsi" w:hAnsiTheme="minorHAnsi" w:cstheme="minorHAnsi"/>
          <w:sz w:val="22"/>
          <w:szCs w:val="22"/>
        </w:rPr>
        <w:t xml:space="preserve">et </w:t>
      </w:r>
      <w:r w:rsidRPr="005D7857">
        <w:rPr>
          <w:rFonts w:asciiTheme="minorHAnsi" w:hAnsiTheme="minorHAnsi" w:cstheme="minorHAnsi"/>
          <w:sz w:val="22"/>
          <w:szCs w:val="22"/>
        </w:rPr>
        <w:t xml:space="preserve">n’hésitez pas à utiliser </w:t>
      </w:r>
      <w:r>
        <w:rPr>
          <w:rFonts w:asciiTheme="minorHAnsi" w:hAnsiTheme="minorHAnsi" w:cstheme="minorHAnsi"/>
          <w:sz w:val="22"/>
          <w:szCs w:val="22"/>
        </w:rPr>
        <w:t xml:space="preserve">toutes </w:t>
      </w:r>
      <w:r w:rsidRPr="005D7857">
        <w:rPr>
          <w:rFonts w:asciiTheme="minorHAnsi" w:hAnsiTheme="minorHAnsi" w:cstheme="minorHAnsi"/>
          <w:sz w:val="22"/>
          <w:szCs w:val="22"/>
        </w:rPr>
        <w:t xml:space="preserve">vos compétences : chant, cirque, danse, musique, magie, claquettes, manipulation d’objet, etc… </w:t>
      </w:r>
    </w:p>
    <w:p w14:paraId="1593A268" w14:textId="77777777" w:rsidR="00386088" w:rsidRPr="005D7857" w:rsidRDefault="00386088" w:rsidP="00386088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BCA2B33" w14:textId="40EC00D3" w:rsidR="00386088" w:rsidRPr="005D7857" w:rsidRDefault="00386088" w:rsidP="00386088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7857">
        <w:rPr>
          <w:rFonts w:asciiTheme="minorHAnsi" w:hAnsiTheme="minorHAnsi" w:cstheme="minorHAnsi"/>
          <w:sz w:val="22"/>
          <w:szCs w:val="22"/>
        </w:rPr>
        <w:t xml:space="preserve">Votre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chanson</w:t>
      </w:r>
      <w:r w:rsidR="007C5CBC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</w:t>
      </w:r>
      <w:r w:rsidRPr="005D7857">
        <w:rPr>
          <w:rFonts w:asciiTheme="minorHAnsi" w:hAnsiTheme="minorHAnsi" w:cstheme="minorHAnsi"/>
          <w:sz w:val="22"/>
          <w:szCs w:val="22"/>
        </w:rPr>
        <w:t>préférée : par cœur, à capella ou en vous accompagnant d’un instrument</w:t>
      </w:r>
      <w:r w:rsidR="007A7A00">
        <w:rPr>
          <w:rFonts w:asciiTheme="minorHAnsi" w:hAnsiTheme="minorHAnsi" w:cstheme="minorHAnsi"/>
          <w:sz w:val="22"/>
          <w:szCs w:val="22"/>
        </w:rPr>
        <w:t>.</w:t>
      </w:r>
      <w:r w:rsidRPr="005D78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81EF0" w14:textId="77777777" w:rsidR="00386088" w:rsidRPr="005D7857" w:rsidRDefault="00386088" w:rsidP="00386088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64F7CE1A" w14:textId="33FD1C9B" w:rsidR="00386088" w:rsidRDefault="00386088" w:rsidP="00386088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7857">
        <w:rPr>
          <w:rFonts w:asciiTheme="minorHAnsi" w:hAnsiTheme="minorHAnsi" w:cstheme="minorHAnsi"/>
          <w:sz w:val="22"/>
          <w:szCs w:val="22"/>
        </w:rPr>
        <w:t>Un</w:t>
      </w:r>
      <w:r w:rsidRPr="007A7A00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monologue</w:t>
      </w:r>
      <w:r w:rsidR="007C5CBC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</w:t>
      </w:r>
      <w:r w:rsidRPr="005D7857">
        <w:rPr>
          <w:rFonts w:asciiTheme="minorHAnsi" w:hAnsiTheme="minorHAnsi" w:cstheme="minorHAnsi"/>
          <w:sz w:val="22"/>
          <w:szCs w:val="22"/>
        </w:rPr>
        <w:t xml:space="preserve">de 3 mn : par cœur, choix libre du texte (théâtre, poésie, écriture personnelle comique, tragique…) </w:t>
      </w:r>
    </w:p>
    <w:p w14:paraId="11AAB176" w14:textId="77777777" w:rsidR="00991014" w:rsidRPr="00991014" w:rsidRDefault="00991014" w:rsidP="00991014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C66B290" w14:textId="5ADD2CAF" w:rsidR="00991014" w:rsidRDefault="00991014" w:rsidP="00991014">
      <w:pPr>
        <w:pStyle w:val="Paragraphedeliste"/>
        <w:numPr>
          <w:ilvl w:val="0"/>
          <w:numId w:val="7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991014">
        <w:rPr>
          <w:rFonts w:asciiTheme="minorHAnsi" w:hAnsiTheme="minorHAnsi" w:cstheme="minorHAnsi"/>
          <w:sz w:val="22"/>
          <w:szCs w:val="22"/>
        </w:rPr>
        <w:t xml:space="preserve">Un </w:t>
      </w:r>
      <w:r w:rsidRPr="007A7A00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morceau de musique</w:t>
      </w:r>
      <w:r w:rsidRPr="00991014">
        <w:rPr>
          <w:rFonts w:asciiTheme="minorHAnsi" w:hAnsiTheme="minorHAnsi" w:cstheme="minorHAnsi"/>
          <w:sz w:val="22"/>
          <w:szCs w:val="22"/>
        </w:rPr>
        <w:t>, ou une gamme (selon votre niveau), d'un instrument de musique de votre choix</w:t>
      </w:r>
      <w:r w:rsidR="009940FB">
        <w:rPr>
          <w:rFonts w:asciiTheme="minorHAnsi" w:hAnsiTheme="minorHAnsi" w:cstheme="minorHAnsi"/>
          <w:sz w:val="22"/>
          <w:szCs w:val="22"/>
        </w:rPr>
        <w:t xml:space="preserve"> (sauf instruments jouets et chant)</w:t>
      </w:r>
      <w:r w:rsidRPr="00991014">
        <w:rPr>
          <w:rFonts w:asciiTheme="minorHAnsi" w:hAnsiTheme="minorHAnsi" w:cstheme="minorHAnsi"/>
          <w:sz w:val="22"/>
          <w:szCs w:val="22"/>
        </w:rPr>
        <w:t>. Un piano e</w:t>
      </w:r>
      <w:r w:rsidR="009940FB">
        <w:rPr>
          <w:rFonts w:asciiTheme="minorHAnsi" w:hAnsiTheme="minorHAnsi" w:cstheme="minorHAnsi"/>
          <w:sz w:val="22"/>
          <w:szCs w:val="22"/>
        </w:rPr>
        <w:t>st à disposition au Samovar.</w:t>
      </w:r>
    </w:p>
    <w:p w14:paraId="6ADD2F14" w14:textId="77777777" w:rsidR="00991014" w:rsidRPr="00991014" w:rsidRDefault="00991014" w:rsidP="00991014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4263FA44" w14:textId="77777777" w:rsidR="00991014" w:rsidRPr="00F8028F" w:rsidRDefault="00991014" w:rsidP="00991014">
      <w:pPr>
        <w:spacing w:before="100" w:before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F8028F">
        <w:rPr>
          <w:rFonts w:asciiTheme="minorHAnsi" w:hAnsiTheme="minorHAnsi" w:cstheme="minorHAnsi"/>
          <w:b/>
          <w:bCs/>
          <w:sz w:val="24"/>
          <w:szCs w:val="24"/>
        </w:rPr>
        <w:t>Cycle 2 :</w:t>
      </w:r>
    </w:p>
    <w:p w14:paraId="009EEA6D" w14:textId="725BF259" w:rsidR="00E40C75" w:rsidRPr="005D7857" w:rsidRDefault="00E40C75" w:rsidP="00E40C75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 xml:space="preserve">3 minutes </w:t>
      </w:r>
      <w:r w:rsidR="00DF2F91"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u w:val="single"/>
          <w:lang w:eastAsia="en-US"/>
        </w:rPr>
        <w:t xml:space="preserve">d’autoportrait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u w:val="single"/>
          <w:lang w:eastAsia="en-US"/>
        </w:rPr>
        <w:t>en jeu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, pour vous présenter</w:t>
      </w:r>
      <w:r w:rsidRPr="005D7857">
        <w:rPr>
          <w:rFonts w:asciiTheme="minorHAnsi" w:hAnsiTheme="minorHAnsi" w:cstheme="minorHAnsi"/>
          <w:sz w:val="22"/>
          <w:szCs w:val="22"/>
        </w:rPr>
        <w:t xml:space="preserve"> de manière théâtrale comique ou non, ne vous sentez pas obligé d’être en clown </w:t>
      </w:r>
      <w:r>
        <w:rPr>
          <w:rFonts w:asciiTheme="minorHAnsi" w:hAnsiTheme="minorHAnsi" w:cstheme="minorHAnsi"/>
          <w:sz w:val="22"/>
          <w:szCs w:val="22"/>
        </w:rPr>
        <w:t xml:space="preserve">et </w:t>
      </w:r>
      <w:r w:rsidRPr="005D7857">
        <w:rPr>
          <w:rFonts w:asciiTheme="minorHAnsi" w:hAnsiTheme="minorHAnsi" w:cstheme="minorHAnsi"/>
          <w:sz w:val="22"/>
          <w:szCs w:val="22"/>
        </w:rPr>
        <w:t xml:space="preserve">n’hésitez pas à utiliser </w:t>
      </w:r>
      <w:r>
        <w:rPr>
          <w:rFonts w:asciiTheme="minorHAnsi" w:hAnsiTheme="minorHAnsi" w:cstheme="minorHAnsi"/>
          <w:sz w:val="22"/>
          <w:szCs w:val="22"/>
        </w:rPr>
        <w:t xml:space="preserve">toutes </w:t>
      </w:r>
      <w:r w:rsidRPr="005D7857">
        <w:rPr>
          <w:rFonts w:asciiTheme="minorHAnsi" w:hAnsiTheme="minorHAnsi" w:cstheme="minorHAnsi"/>
          <w:sz w:val="22"/>
          <w:szCs w:val="22"/>
        </w:rPr>
        <w:t xml:space="preserve">vos compétences : chant, cirque, danse, musique, magie, claquettes, manipulation d’objet, etc… </w:t>
      </w:r>
    </w:p>
    <w:p w14:paraId="6B940E5E" w14:textId="77777777" w:rsidR="00E40C75" w:rsidRPr="005D7857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29F823E3" w14:textId="77777777" w:rsidR="00E40C75" w:rsidRPr="005D7857" w:rsidRDefault="00E40C75" w:rsidP="00E40C75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7857">
        <w:rPr>
          <w:rFonts w:asciiTheme="minorHAnsi" w:hAnsiTheme="minorHAnsi" w:cstheme="minorHAnsi"/>
          <w:sz w:val="22"/>
          <w:szCs w:val="22"/>
        </w:rPr>
        <w:t xml:space="preserve">Votre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chanson</w:t>
      </w:r>
      <w:r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</w:t>
      </w:r>
      <w:r w:rsidRPr="005D7857">
        <w:rPr>
          <w:rFonts w:asciiTheme="minorHAnsi" w:hAnsiTheme="minorHAnsi" w:cstheme="minorHAnsi"/>
          <w:sz w:val="22"/>
          <w:szCs w:val="22"/>
        </w:rPr>
        <w:t xml:space="preserve">préférée : par cœur, à capella ou en vous accompagnant d’un instrument </w:t>
      </w:r>
    </w:p>
    <w:p w14:paraId="2F858485" w14:textId="77777777" w:rsidR="00E40C75" w:rsidRPr="005D7857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3039BFFA" w14:textId="77777777" w:rsidR="00E40C75" w:rsidRDefault="00E40C75" w:rsidP="00E40C75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7857">
        <w:rPr>
          <w:rFonts w:asciiTheme="minorHAnsi" w:hAnsiTheme="minorHAnsi" w:cstheme="minorHAnsi"/>
          <w:sz w:val="22"/>
          <w:szCs w:val="22"/>
        </w:rPr>
        <w:t xml:space="preserve">Un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monologue</w:t>
      </w:r>
      <w:r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</w:t>
      </w:r>
      <w:r w:rsidRPr="005D7857">
        <w:rPr>
          <w:rFonts w:asciiTheme="minorHAnsi" w:hAnsiTheme="minorHAnsi" w:cstheme="minorHAnsi"/>
          <w:sz w:val="22"/>
          <w:szCs w:val="22"/>
        </w:rPr>
        <w:t xml:space="preserve">de 3 mn : par cœur, choix libre du texte (théâtre, poésie, écriture personnelle comique, tragique…) </w:t>
      </w:r>
    </w:p>
    <w:p w14:paraId="3286B59C" w14:textId="77777777" w:rsidR="00E40C75" w:rsidRPr="00991014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4BA0A68" w14:textId="2DF2AACA" w:rsidR="00991014" w:rsidRDefault="00E40C75" w:rsidP="00E40C75">
      <w:pPr>
        <w:pStyle w:val="Paragraphedeliste"/>
        <w:numPr>
          <w:ilvl w:val="0"/>
          <w:numId w:val="7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991014">
        <w:rPr>
          <w:rFonts w:asciiTheme="minorHAnsi" w:hAnsiTheme="minorHAnsi" w:cstheme="minorHAnsi"/>
          <w:sz w:val="22"/>
          <w:szCs w:val="22"/>
        </w:rPr>
        <w:t xml:space="preserve">Un </w:t>
      </w:r>
      <w:r w:rsidRPr="007A7A00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morceau de musique</w:t>
      </w:r>
      <w:r w:rsidR="009940FB">
        <w:rPr>
          <w:rFonts w:asciiTheme="minorHAnsi" w:hAnsiTheme="minorHAnsi" w:cstheme="minorHAnsi"/>
          <w:sz w:val="22"/>
          <w:szCs w:val="22"/>
        </w:rPr>
        <w:t xml:space="preserve"> </w:t>
      </w:r>
      <w:r w:rsidRPr="00991014">
        <w:rPr>
          <w:rFonts w:asciiTheme="minorHAnsi" w:hAnsiTheme="minorHAnsi" w:cstheme="minorHAnsi"/>
          <w:sz w:val="22"/>
          <w:szCs w:val="22"/>
        </w:rPr>
        <w:t>d'un instrument de musique de votre choix</w:t>
      </w:r>
      <w:r w:rsidR="009940FB">
        <w:rPr>
          <w:rFonts w:asciiTheme="minorHAnsi" w:hAnsiTheme="minorHAnsi" w:cstheme="minorHAnsi"/>
          <w:sz w:val="22"/>
          <w:szCs w:val="22"/>
        </w:rPr>
        <w:t xml:space="preserve"> (sauf instruments-jouets et chant)</w:t>
      </w:r>
      <w:r w:rsidRPr="00991014">
        <w:rPr>
          <w:rFonts w:asciiTheme="minorHAnsi" w:hAnsiTheme="minorHAnsi" w:cstheme="minorHAnsi"/>
          <w:sz w:val="22"/>
          <w:szCs w:val="22"/>
        </w:rPr>
        <w:t xml:space="preserve">. Un piano </w:t>
      </w:r>
      <w:r w:rsidR="009940FB">
        <w:rPr>
          <w:rFonts w:asciiTheme="minorHAnsi" w:hAnsiTheme="minorHAnsi" w:cstheme="minorHAnsi"/>
          <w:sz w:val="22"/>
          <w:szCs w:val="22"/>
        </w:rPr>
        <w:t>est à votre disposition au Samovar.</w:t>
      </w:r>
    </w:p>
    <w:p w14:paraId="68D749A1" w14:textId="77777777" w:rsidR="00E40C75" w:rsidRPr="00E40C75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E150E6D" w14:textId="77777777" w:rsidR="00E40C75" w:rsidRPr="00E40C75" w:rsidRDefault="00E40C75" w:rsidP="00E40C75">
      <w:pPr>
        <w:pStyle w:val="Paragraphedeliste"/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14:paraId="002E2674" w14:textId="77777777" w:rsidR="00991014" w:rsidRPr="00F8028F" w:rsidRDefault="00991014" w:rsidP="00991014">
      <w:pPr>
        <w:pStyle w:val="Paragraphedeliste"/>
        <w:numPr>
          <w:ilvl w:val="0"/>
          <w:numId w:val="11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8028F">
        <w:rPr>
          <w:rFonts w:asciiTheme="minorHAnsi" w:hAnsiTheme="minorHAnsi" w:cstheme="minorHAnsi"/>
          <w:sz w:val="22"/>
          <w:szCs w:val="22"/>
        </w:rPr>
        <w:t xml:space="preserve">Une </w:t>
      </w:r>
      <w:r w:rsidRPr="007A7A00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improvisation en clown</w:t>
      </w:r>
      <w:r w:rsidRPr="00F8028F">
        <w:rPr>
          <w:rFonts w:asciiTheme="minorHAnsi" w:hAnsiTheme="minorHAnsi" w:cstheme="minorHAnsi"/>
          <w:sz w:val="22"/>
          <w:szCs w:val="22"/>
        </w:rPr>
        <w:t xml:space="preserve"> avec un objet. Prévoyez votre costume.</w:t>
      </w:r>
    </w:p>
    <w:p w14:paraId="0585EE7C" w14:textId="77777777" w:rsidR="00991014" w:rsidRPr="00F8028F" w:rsidRDefault="00991014" w:rsidP="00991014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E1AC351" w14:textId="77777777" w:rsidR="00991014" w:rsidRPr="00F8028F" w:rsidRDefault="00991014" w:rsidP="00991014">
      <w:pPr>
        <w:spacing w:before="100" w:before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F8028F">
        <w:rPr>
          <w:rFonts w:asciiTheme="minorHAnsi" w:hAnsiTheme="minorHAnsi" w:cstheme="minorHAnsi"/>
          <w:b/>
          <w:bCs/>
          <w:sz w:val="24"/>
          <w:szCs w:val="24"/>
        </w:rPr>
        <w:t>Cycle 3 :</w:t>
      </w:r>
    </w:p>
    <w:p w14:paraId="11B4881E" w14:textId="2D1C2732" w:rsidR="00E40C75" w:rsidRPr="005D7857" w:rsidRDefault="00E40C75" w:rsidP="00E40C75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3 minutes d’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u w:val="single"/>
          <w:lang w:eastAsia="en-US"/>
        </w:rPr>
        <w:t>autoportrait en jeu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, pour vous présenter</w:t>
      </w:r>
      <w:r w:rsidRPr="005D7857">
        <w:rPr>
          <w:rFonts w:asciiTheme="minorHAnsi" w:hAnsiTheme="minorHAnsi" w:cstheme="minorHAnsi"/>
          <w:sz w:val="22"/>
          <w:szCs w:val="22"/>
        </w:rPr>
        <w:t xml:space="preserve"> de manière théâtrale comique ou non, ne vous sentez pas obligé d’être en clown </w:t>
      </w:r>
      <w:r>
        <w:rPr>
          <w:rFonts w:asciiTheme="minorHAnsi" w:hAnsiTheme="minorHAnsi" w:cstheme="minorHAnsi"/>
          <w:sz w:val="22"/>
          <w:szCs w:val="22"/>
        </w:rPr>
        <w:t xml:space="preserve">et </w:t>
      </w:r>
      <w:r w:rsidRPr="005D7857">
        <w:rPr>
          <w:rFonts w:asciiTheme="minorHAnsi" w:hAnsiTheme="minorHAnsi" w:cstheme="minorHAnsi"/>
          <w:sz w:val="22"/>
          <w:szCs w:val="22"/>
        </w:rPr>
        <w:t xml:space="preserve">n’hésitez pas à utiliser </w:t>
      </w:r>
      <w:r>
        <w:rPr>
          <w:rFonts w:asciiTheme="minorHAnsi" w:hAnsiTheme="minorHAnsi" w:cstheme="minorHAnsi"/>
          <w:sz w:val="22"/>
          <w:szCs w:val="22"/>
        </w:rPr>
        <w:t xml:space="preserve">toutes </w:t>
      </w:r>
      <w:r w:rsidRPr="005D7857">
        <w:rPr>
          <w:rFonts w:asciiTheme="minorHAnsi" w:hAnsiTheme="minorHAnsi" w:cstheme="minorHAnsi"/>
          <w:sz w:val="22"/>
          <w:szCs w:val="22"/>
        </w:rPr>
        <w:t xml:space="preserve">vos compétences : chant, cirque, danse, musique, magie, claquettes, manipulation d’objet, etc… </w:t>
      </w:r>
    </w:p>
    <w:p w14:paraId="55D69C0F" w14:textId="77777777" w:rsidR="00E40C75" w:rsidRPr="005D7857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252DD3A4" w14:textId="77777777" w:rsidR="00E40C75" w:rsidRPr="005D7857" w:rsidRDefault="00E40C75" w:rsidP="00E40C75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7857">
        <w:rPr>
          <w:rFonts w:asciiTheme="minorHAnsi" w:hAnsiTheme="minorHAnsi" w:cstheme="minorHAnsi"/>
          <w:sz w:val="22"/>
          <w:szCs w:val="22"/>
        </w:rPr>
        <w:lastRenderedPageBreak/>
        <w:t>Votre</w:t>
      </w:r>
      <w:r w:rsidRPr="007A7A00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chanson</w:t>
      </w:r>
      <w:r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</w:t>
      </w:r>
      <w:r w:rsidRPr="005D7857">
        <w:rPr>
          <w:rFonts w:asciiTheme="minorHAnsi" w:hAnsiTheme="minorHAnsi" w:cstheme="minorHAnsi"/>
          <w:sz w:val="22"/>
          <w:szCs w:val="22"/>
        </w:rPr>
        <w:t xml:space="preserve">préférée : par cœur, à capella ou en vous accompagnant d’un instrument </w:t>
      </w:r>
    </w:p>
    <w:p w14:paraId="6A1CF0D3" w14:textId="77777777" w:rsidR="00E40C75" w:rsidRPr="005D7857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34FBBF8" w14:textId="77777777" w:rsidR="00E40C75" w:rsidRDefault="00E40C75" w:rsidP="00E40C75">
      <w:pPr>
        <w:pStyle w:val="Paragraphedeliste"/>
        <w:widowControl/>
        <w:numPr>
          <w:ilvl w:val="0"/>
          <w:numId w:val="7"/>
        </w:numPr>
        <w:autoSpaceDN w:val="0"/>
        <w:spacing w:after="160" w:line="256" w:lineRule="auto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D7857">
        <w:rPr>
          <w:rFonts w:asciiTheme="minorHAnsi" w:hAnsiTheme="minorHAnsi" w:cstheme="minorHAnsi"/>
          <w:sz w:val="22"/>
          <w:szCs w:val="22"/>
        </w:rPr>
        <w:t>Un</w:t>
      </w:r>
      <w:r w:rsidRPr="007A7A00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 </w:t>
      </w:r>
      <w:r w:rsidRPr="007A7A00">
        <w:rPr>
          <w:rFonts w:ascii="Calibri" w:eastAsia="Calibri" w:hAnsi="Calibri" w:cs="Arial"/>
          <w:b/>
          <w:bCs/>
          <w:color w:val="548DD4" w:themeColor="text2" w:themeTint="99"/>
          <w:kern w:val="0"/>
          <w:sz w:val="22"/>
          <w:szCs w:val="22"/>
          <w:lang w:eastAsia="en-US"/>
        </w:rPr>
        <w:t>monologue</w:t>
      </w:r>
      <w:r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</w:t>
      </w:r>
      <w:r w:rsidRPr="005D7857">
        <w:rPr>
          <w:rFonts w:asciiTheme="minorHAnsi" w:hAnsiTheme="minorHAnsi" w:cstheme="minorHAnsi"/>
          <w:sz w:val="22"/>
          <w:szCs w:val="22"/>
        </w:rPr>
        <w:t xml:space="preserve">de 3 mn : par cœur, choix libre du texte (théâtre, poésie, écriture personnelle comique, tragique…) </w:t>
      </w:r>
    </w:p>
    <w:p w14:paraId="54EB19D2" w14:textId="77777777" w:rsidR="00E40C75" w:rsidRPr="00991014" w:rsidRDefault="00E40C75" w:rsidP="00E40C7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3BF2A85" w14:textId="4BF7F1ED" w:rsidR="00E40C75" w:rsidRPr="00DF2F91" w:rsidRDefault="00E40C75" w:rsidP="00DF2F91">
      <w:pPr>
        <w:pStyle w:val="Paragraphedeliste"/>
        <w:numPr>
          <w:ilvl w:val="0"/>
          <w:numId w:val="7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991014">
        <w:rPr>
          <w:rFonts w:asciiTheme="minorHAnsi" w:hAnsiTheme="minorHAnsi" w:cstheme="minorHAnsi"/>
          <w:sz w:val="22"/>
          <w:szCs w:val="22"/>
        </w:rPr>
        <w:t xml:space="preserve">Un </w:t>
      </w:r>
      <w:r w:rsidRPr="007A7A00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morceau de musique</w:t>
      </w:r>
      <w:r w:rsidR="009940FB">
        <w:rPr>
          <w:rFonts w:asciiTheme="minorHAnsi" w:hAnsiTheme="minorHAnsi" w:cstheme="minorHAnsi"/>
          <w:sz w:val="22"/>
          <w:szCs w:val="22"/>
        </w:rPr>
        <w:t xml:space="preserve"> </w:t>
      </w:r>
      <w:r w:rsidRPr="00991014">
        <w:rPr>
          <w:rFonts w:asciiTheme="minorHAnsi" w:hAnsiTheme="minorHAnsi" w:cstheme="minorHAnsi"/>
          <w:sz w:val="22"/>
          <w:szCs w:val="22"/>
        </w:rPr>
        <w:t>d'un instrument de musique de votre choix</w:t>
      </w:r>
      <w:r w:rsidR="009940FB">
        <w:rPr>
          <w:rFonts w:asciiTheme="minorHAnsi" w:hAnsiTheme="minorHAnsi" w:cstheme="minorHAnsi"/>
          <w:sz w:val="22"/>
          <w:szCs w:val="22"/>
        </w:rPr>
        <w:t xml:space="preserve"> (sauf instruments-jouets et chant)</w:t>
      </w:r>
      <w:r w:rsidRPr="00991014">
        <w:rPr>
          <w:rFonts w:asciiTheme="minorHAnsi" w:hAnsiTheme="minorHAnsi" w:cstheme="minorHAnsi"/>
          <w:sz w:val="22"/>
          <w:szCs w:val="22"/>
        </w:rPr>
        <w:t>. Un piano e</w:t>
      </w:r>
      <w:r w:rsidR="009940FB">
        <w:rPr>
          <w:rFonts w:asciiTheme="minorHAnsi" w:hAnsiTheme="minorHAnsi" w:cstheme="minorHAnsi"/>
          <w:sz w:val="22"/>
          <w:szCs w:val="22"/>
        </w:rPr>
        <w:t>st à votre disposition au Samovar.</w:t>
      </w:r>
    </w:p>
    <w:p w14:paraId="07CF1F4A" w14:textId="77777777" w:rsidR="00E40C75" w:rsidRPr="00E40C75" w:rsidRDefault="00E40C75" w:rsidP="00E40C75">
      <w:pPr>
        <w:pStyle w:val="Paragraphedeliste"/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14:paraId="2FF00DCF" w14:textId="77777777" w:rsidR="00E40C75" w:rsidRPr="00F8028F" w:rsidRDefault="00E40C75" w:rsidP="00E40C75">
      <w:pPr>
        <w:pStyle w:val="Paragraphedeliste"/>
        <w:numPr>
          <w:ilvl w:val="0"/>
          <w:numId w:val="11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8028F">
        <w:rPr>
          <w:rFonts w:asciiTheme="minorHAnsi" w:hAnsiTheme="minorHAnsi" w:cstheme="minorHAnsi"/>
          <w:sz w:val="22"/>
          <w:szCs w:val="22"/>
        </w:rPr>
        <w:t xml:space="preserve">Une </w:t>
      </w:r>
      <w:r w:rsidRPr="007A7A00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improvisation en clown</w:t>
      </w:r>
      <w:r w:rsidRPr="00F8028F">
        <w:rPr>
          <w:rFonts w:asciiTheme="minorHAnsi" w:hAnsiTheme="minorHAnsi" w:cstheme="minorHAnsi"/>
          <w:sz w:val="22"/>
          <w:szCs w:val="22"/>
        </w:rPr>
        <w:t xml:space="preserve"> avec un objet. Prévoyez votre costume.</w:t>
      </w:r>
    </w:p>
    <w:p w14:paraId="6F38E863" w14:textId="77777777" w:rsidR="00991014" w:rsidRPr="00F8028F" w:rsidRDefault="00991014" w:rsidP="00991014">
      <w:pPr>
        <w:pStyle w:val="Paragraphedeliste"/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14:paraId="75380A29" w14:textId="274E9352" w:rsidR="00991014" w:rsidRPr="00F8028F" w:rsidRDefault="00991014" w:rsidP="00991014">
      <w:pPr>
        <w:pStyle w:val="Paragraphedeliste"/>
        <w:numPr>
          <w:ilvl w:val="0"/>
          <w:numId w:val="12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8028F">
        <w:rPr>
          <w:rFonts w:asciiTheme="minorHAnsi" w:hAnsiTheme="minorHAnsi" w:cstheme="minorHAnsi"/>
          <w:sz w:val="22"/>
          <w:szCs w:val="22"/>
        </w:rPr>
        <w:t xml:space="preserve">Un </w:t>
      </w:r>
      <w:r w:rsidRPr="007A7A00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numéro de clown</w:t>
      </w:r>
      <w:r w:rsidR="00E40C75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 </w:t>
      </w:r>
      <w:r w:rsidRPr="00F8028F">
        <w:rPr>
          <w:rFonts w:asciiTheme="minorHAnsi" w:hAnsiTheme="minorHAnsi" w:cstheme="minorHAnsi"/>
          <w:sz w:val="22"/>
          <w:szCs w:val="22"/>
        </w:rPr>
        <w:t>de 5 minutes maximum</w:t>
      </w:r>
    </w:p>
    <w:p w14:paraId="01EAABD4" w14:textId="77777777" w:rsidR="00991014" w:rsidRPr="00991014" w:rsidRDefault="00991014" w:rsidP="00991014">
      <w:pPr>
        <w:pStyle w:val="Paragraphedeliste"/>
        <w:rPr>
          <w:rFonts w:asciiTheme="minorHAnsi" w:hAnsiTheme="minorHAnsi" w:cstheme="minorHAnsi"/>
        </w:rPr>
      </w:pPr>
    </w:p>
    <w:p w14:paraId="36D05FE2" w14:textId="77777777" w:rsidR="001E67F8" w:rsidRPr="00044D86" w:rsidRDefault="001E67F8" w:rsidP="00F8028F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  <w:sz w:val="40"/>
          <w:szCs w:val="40"/>
        </w:rPr>
      </w:pPr>
    </w:p>
    <w:sectPr w:rsidR="001E67F8" w:rsidRPr="00044D86" w:rsidSect="007133C3">
      <w:headerReference w:type="default" r:id="rId8"/>
      <w:footerReference w:type="default" r:id="rId9"/>
      <w:type w:val="continuous"/>
      <w:pgSz w:w="11906" w:h="16838"/>
      <w:pgMar w:top="1702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30BD" w14:textId="77777777" w:rsidR="003B7BE7" w:rsidRDefault="003B7BE7" w:rsidP="000D1E6A">
      <w:pPr>
        <w:spacing w:after="0" w:line="240" w:lineRule="auto"/>
      </w:pPr>
      <w:r>
        <w:separator/>
      </w:r>
    </w:p>
  </w:endnote>
  <w:endnote w:type="continuationSeparator" w:id="0">
    <w:p w14:paraId="79CE923F" w14:textId="77777777" w:rsidR="003B7BE7" w:rsidRDefault="003B7BE7" w:rsidP="000D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Condensed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7E7" w14:textId="77777777" w:rsidR="0044162E" w:rsidRDefault="00C92DBE">
    <w:pPr>
      <w:pStyle w:val="Pieddepage"/>
      <w:jc w:val="right"/>
    </w:pPr>
    <w:r>
      <w:fldChar w:fldCharType="begin"/>
    </w:r>
    <w:r w:rsidR="0044162E">
      <w:instrText>PAGE   \* MERGEFORMAT</w:instrText>
    </w:r>
    <w:r>
      <w:fldChar w:fldCharType="separate"/>
    </w:r>
    <w:r w:rsidR="00554570">
      <w:rPr>
        <w:noProof/>
      </w:rPr>
      <w:t>5</w:t>
    </w:r>
    <w:r>
      <w:fldChar w:fldCharType="end"/>
    </w:r>
  </w:p>
  <w:p w14:paraId="3C33FD36" w14:textId="555AF6DE" w:rsidR="00FA1C23" w:rsidRDefault="00B70B5D" w:rsidP="00CE7B8F">
    <w:pPr>
      <w:pStyle w:val="Pieddepage"/>
      <w:jc w:val="center"/>
    </w:pPr>
    <w:r>
      <w:t xml:space="preserve">Version du </w:t>
    </w:r>
    <w:r w:rsidR="00F9711C">
      <w:t>12/06</w:t>
    </w:r>
    <w:r>
      <w:t>/2026</w:t>
    </w:r>
  </w:p>
  <w:p w14:paraId="42198754" w14:textId="77777777" w:rsidR="00B70B5D" w:rsidRPr="004C5A52" w:rsidRDefault="00B70B5D" w:rsidP="00CE7B8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C31EA" w14:textId="77777777" w:rsidR="003B7BE7" w:rsidRDefault="003B7BE7" w:rsidP="000D1E6A">
      <w:pPr>
        <w:spacing w:after="0" w:line="240" w:lineRule="auto"/>
      </w:pPr>
      <w:r>
        <w:separator/>
      </w:r>
    </w:p>
  </w:footnote>
  <w:footnote w:type="continuationSeparator" w:id="0">
    <w:p w14:paraId="7AAAEC67" w14:textId="77777777" w:rsidR="003B7BE7" w:rsidRDefault="003B7BE7" w:rsidP="000D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5CB8" w14:textId="7529837D" w:rsidR="00FA1C23" w:rsidRPr="008C1E04" w:rsidRDefault="007133C3" w:rsidP="00ED5253">
    <w:pPr>
      <w:pStyle w:val="NormalWeb"/>
      <w:spacing w:before="0" w:after="0"/>
      <w:jc w:val="center"/>
      <w:rPr>
        <w:sz w:val="20"/>
        <w:szCs w:val="20"/>
      </w:rPr>
    </w:pPr>
    <w:r>
      <w:rPr>
        <w:rFonts w:ascii="Calibri" w:hAnsi="Calibri" w:cs="Calibri"/>
        <w:noProof/>
        <w:color w:val="000000"/>
        <w:sz w:val="20"/>
        <w:szCs w:val="20"/>
      </w:rPr>
      <w:drawing>
        <wp:inline distT="0" distB="0" distL="0" distR="0" wp14:anchorId="7D3D1444" wp14:editId="1663DC87">
          <wp:extent cx="2571750" cy="480134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657" cy="518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7818" w:rsidRPr="008C1E04">
      <w:rPr>
        <w:rFonts w:ascii="Futura Std Condensed" w:hAnsi="Futura Std Condensed" w:cs="Futura Std Condensed"/>
        <w:b/>
        <w:bCs/>
        <w:color w:val="FF0000"/>
        <w:spacing w:val="14"/>
        <w:sz w:val="20"/>
        <w:szCs w:val="20"/>
      </w:rPr>
      <w:br/>
    </w:r>
    <w:r w:rsidR="00ED5253" w:rsidRPr="008C1E04">
      <w:rPr>
        <w:rFonts w:ascii="Arial" w:hAnsi="Arial" w:cs="Arial"/>
        <w:b/>
        <w:bCs/>
        <w:color w:val="FF0000"/>
        <w:sz w:val="20"/>
        <w:szCs w:val="20"/>
      </w:rPr>
      <w:t>Une école, un théâtre pour les clowns, les burlesques et les excentriques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0D2"/>
    <w:multiLevelType w:val="multilevel"/>
    <w:tmpl w:val="5E6815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AA4644"/>
    <w:multiLevelType w:val="hybridMultilevel"/>
    <w:tmpl w:val="C588AF14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14E"/>
    <w:multiLevelType w:val="hybridMultilevel"/>
    <w:tmpl w:val="EDDEFB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73C7"/>
    <w:multiLevelType w:val="hybridMultilevel"/>
    <w:tmpl w:val="1F2E6BDC"/>
    <w:lvl w:ilvl="0" w:tplc="C80635B8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E6867"/>
    <w:multiLevelType w:val="hybridMultilevel"/>
    <w:tmpl w:val="7FA44A90"/>
    <w:lvl w:ilvl="0" w:tplc="A384A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533B"/>
    <w:multiLevelType w:val="hybridMultilevel"/>
    <w:tmpl w:val="6818B7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D7878"/>
    <w:multiLevelType w:val="hybridMultilevel"/>
    <w:tmpl w:val="B02E7C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D1A84"/>
    <w:multiLevelType w:val="hybridMultilevel"/>
    <w:tmpl w:val="26668A32"/>
    <w:lvl w:ilvl="0" w:tplc="A73402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922DD"/>
    <w:multiLevelType w:val="hybridMultilevel"/>
    <w:tmpl w:val="17AA3F78"/>
    <w:lvl w:ilvl="0" w:tplc="3D7E8E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CFC"/>
    <w:multiLevelType w:val="hybridMultilevel"/>
    <w:tmpl w:val="33720336"/>
    <w:lvl w:ilvl="0" w:tplc="14D0C6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9235C"/>
    <w:multiLevelType w:val="hybridMultilevel"/>
    <w:tmpl w:val="14C069D2"/>
    <w:lvl w:ilvl="0" w:tplc="3E42D0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B44E5"/>
    <w:multiLevelType w:val="hybridMultilevel"/>
    <w:tmpl w:val="CC1245F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F3C1908"/>
    <w:multiLevelType w:val="hybridMultilevel"/>
    <w:tmpl w:val="D450AE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A"/>
    <w:rsid w:val="000075F8"/>
    <w:rsid w:val="00017BD4"/>
    <w:rsid w:val="000345A0"/>
    <w:rsid w:val="000417CE"/>
    <w:rsid w:val="00041BE2"/>
    <w:rsid w:val="00044D86"/>
    <w:rsid w:val="00044FC2"/>
    <w:rsid w:val="000552C3"/>
    <w:rsid w:val="00094850"/>
    <w:rsid w:val="000A026C"/>
    <w:rsid w:val="000A052A"/>
    <w:rsid w:val="000A26FC"/>
    <w:rsid w:val="000C11BB"/>
    <w:rsid w:val="000C1A69"/>
    <w:rsid w:val="000D1E6A"/>
    <w:rsid w:val="000D6F5C"/>
    <w:rsid w:val="000E3330"/>
    <w:rsid w:val="000E4B8F"/>
    <w:rsid w:val="000F2AD8"/>
    <w:rsid w:val="000F4AB6"/>
    <w:rsid w:val="0010720D"/>
    <w:rsid w:val="00112B3D"/>
    <w:rsid w:val="00116FBA"/>
    <w:rsid w:val="00126536"/>
    <w:rsid w:val="00126B87"/>
    <w:rsid w:val="00132B6A"/>
    <w:rsid w:val="00154AF7"/>
    <w:rsid w:val="00155985"/>
    <w:rsid w:val="00170C1F"/>
    <w:rsid w:val="00186041"/>
    <w:rsid w:val="00186A1E"/>
    <w:rsid w:val="001A147F"/>
    <w:rsid w:val="001A188A"/>
    <w:rsid w:val="001A3C07"/>
    <w:rsid w:val="001A7937"/>
    <w:rsid w:val="001C127D"/>
    <w:rsid w:val="001C1B65"/>
    <w:rsid w:val="001C2357"/>
    <w:rsid w:val="001D31E8"/>
    <w:rsid w:val="001D7333"/>
    <w:rsid w:val="001E67F8"/>
    <w:rsid w:val="001F632B"/>
    <w:rsid w:val="0020531B"/>
    <w:rsid w:val="00217B91"/>
    <w:rsid w:val="00222727"/>
    <w:rsid w:val="00241176"/>
    <w:rsid w:val="00242A99"/>
    <w:rsid w:val="002458B3"/>
    <w:rsid w:val="0024768F"/>
    <w:rsid w:val="002630E9"/>
    <w:rsid w:val="00273A08"/>
    <w:rsid w:val="00294873"/>
    <w:rsid w:val="002D3814"/>
    <w:rsid w:val="002D72C5"/>
    <w:rsid w:val="002E36ED"/>
    <w:rsid w:val="002F219B"/>
    <w:rsid w:val="00321C9A"/>
    <w:rsid w:val="00330315"/>
    <w:rsid w:val="0033261F"/>
    <w:rsid w:val="00337499"/>
    <w:rsid w:val="00340FAB"/>
    <w:rsid w:val="00345AD1"/>
    <w:rsid w:val="00346A4F"/>
    <w:rsid w:val="00347CB9"/>
    <w:rsid w:val="00356773"/>
    <w:rsid w:val="00370129"/>
    <w:rsid w:val="00371649"/>
    <w:rsid w:val="00376DDB"/>
    <w:rsid w:val="003825DA"/>
    <w:rsid w:val="00383179"/>
    <w:rsid w:val="00386088"/>
    <w:rsid w:val="00393FAE"/>
    <w:rsid w:val="003B7BE7"/>
    <w:rsid w:val="003C3C83"/>
    <w:rsid w:val="003D20B5"/>
    <w:rsid w:val="003D40E9"/>
    <w:rsid w:val="003F1486"/>
    <w:rsid w:val="003F6BAD"/>
    <w:rsid w:val="003F73B5"/>
    <w:rsid w:val="00410088"/>
    <w:rsid w:val="00412717"/>
    <w:rsid w:val="0041326D"/>
    <w:rsid w:val="00415D0A"/>
    <w:rsid w:val="00417D30"/>
    <w:rsid w:val="00424801"/>
    <w:rsid w:val="00426140"/>
    <w:rsid w:val="00434B21"/>
    <w:rsid w:val="0044162E"/>
    <w:rsid w:val="004542F5"/>
    <w:rsid w:val="00461085"/>
    <w:rsid w:val="0046261D"/>
    <w:rsid w:val="00462D61"/>
    <w:rsid w:val="00472345"/>
    <w:rsid w:val="00473553"/>
    <w:rsid w:val="00486BAE"/>
    <w:rsid w:val="00495987"/>
    <w:rsid w:val="004977AA"/>
    <w:rsid w:val="004A1CB5"/>
    <w:rsid w:val="004B162C"/>
    <w:rsid w:val="004C5A52"/>
    <w:rsid w:val="004D2656"/>
    <w:rsid w:val="004E1217"/>
    <w:rsid w:val="004E2775"/>
    <w:rsid w:val="004F33CD"/>
    <w:rsid w:val="004F56E5"/>
    <w:rsid w:val="00500BFB"/>
    <w:rsid w:val="00523ADB"/>
    <w:rsid w:val="0053244D"/>
    <w:rsid w:val="00532A0B"/>
    <w:rsid w:val="005429CC"/>
    <w:rsid w:val="00544889"/>
    <w:rsid w:val="00551ED6"/>
    <w:rsid w:val="00552EF9"/>
    <w:rsid w:val="00554570"/>
    <w:rsid w:val="005579B5"/>
    <w:rsid w:val="00564F5B"/>
    <w:rsid w:val="0056565B"/>
    <w:rsid w:val="00566A6C"/>
    <w:rsid w:val="005738EE"/>
    <w:rsid w:val="00574EF3"/>
    <w:rsid w:val="005850C7"/>
    <w:rsid w:val="00592AE7"/>
    <w:rsid w:val="005951CF"/>
    <w:rsid w:val="00597184"/>
    <w:rsid w:val="005A0E99"/>
    <w:rsid w:val="005A4170"/>
    <w:rsid w:val="005A78F3"/>
    <w:rsid w:val="005A79AD"/>
    <w:rsid w:val="005B5252"/>
    <w:rsid w:val="005C7010"/>
    <w:rsid w:val="005D7857"/>
    <w:rsid w:val="005E3526"/>
    <w:rsid w:val="005E3651"/>
    <w:rsid w:val="00611A6D"/>
    <w:rsid w:val="00622ED5"/>
    <w:rsid w:val="00625C4F"/>
    <w:rsid w:val="006275B5"/>
    <w:rsid w:val="00627981"/>
    <w:rsid w:val="00630AA4"/>
    <w:rsid w:val="00647A80"/>
    <w:rsid w:val="00651238"/>
    <w:rsid w:val="00662F52"/>
    <w:rsid w:val="0066587B"/>
    <w:rsid w:val="006745CB"/>
    <w:rsid w:val="00686A27"/>
    <w:rsid w:val="006B18B3"/>
    <w:rsid w:val="006B3233"/>
    <w:rsid w:val="006B61DF"/>
    <w:rsid w:val="006C44B8"/>
    <w:rsid w:val="006D492B"/>
    <w:rsid w:val="007026D2"/>
    <w:rsid w:val="007133C3"/>
    <w:rsid w:val="00727818"/>
    <w:rsid w:val="00733318"/>
    <w:rsid w:val="00736FA3"/>
    <w:rsid w:val="0074486C"/>
    <w:rsid w:val="00752CD9"/>
    <w:rsid w:val="00753653"/>
    <w:rsid w:val="007662E3"/>
    <w:rsid w:val="00766D22"/>
    <w:rsid w:val="0077496B"/>
    <w:rsid w:val="007758B8"/>
    <w:rsid w:val="0078140A"/>
    <w:rsid w:val="007873AF"/>
    <w:rsid w:val="007A7A00"/>
    <w:rsid w:val="007C2799"/>
    <w:rsid w:val="007C5CBC"/>
    <w:rsid w:val="007D08C0"/>
    <w:rsid w:val="007D664A"/>
    <w:rsid w:val="007E2257"/>
    <w:rsid w:val="007F20AA"/>
    <w:rsid w:val="007F2372"/>
    <w:rsid w:val="007F7EF7"/>
    <w:rsid w:val="00803A6A"/>
    <w:rsid w:val="0081123A"/>
    <w:rsid w:val="008130E7"/>
    <w:rsid w:val="00817B20"/>
    <w:rsid w:val="008307A3"/>
    <w:rsid w:val="00832A04"/>
    <w:rsid w:val="008362A7"/>
    <w:rsid w:val="00837A06"/>
    <w:rsid w:val="00841E69"/>
    <w:rsid w:val="00844B1B"/>
    <w:rsid w:val="008572FE"/>
    <w:rsid w:val="00867306"/>
    <w:rsid w:val="008B1FEB"/>
    <w:rsid w:val="008B55DA"/>
    <w:rsid w:val="008B566B"/>
    <w:rsid w:val="008C1E04"/>
    <w:rsid w:val="008C5FEC"/>
    <w:rsid w:val="008C726B"/>
    <w:rsid w:val="008D0C3B"/>
    <w:rsid w:val="008F0BC1"/>
    <w:rsid w:val="008F3CC7"/>
    <w:rsid w:val="00902825"/>
    <w:rsid w:val="0091041B"/>
    <w:rsid w:val="00920C46"/>
    <w:rsid w:val="00927A05"/>
    <w:rsid w:val="00927DF5"/>
    <w:rsid w:val="00933B9D"/>
    <w:rsid w:val="009379F6"/>
    <w:rsid w:val="009439BC"/>
    <w:rsid w:val="0095084A"/>
    <w:rsid w:val="0095719E"/>
    <w:rsid w:val="00957CF4"/>
    <w:rsid w:val="00991014"/>
    <w:rsid w:val="009940FB"/>
    <w:rsid w:val="00996CA7"/>
    <w:rsid w:val="00997BE7"/>
    <w:rsid w:val="009A6AEC"/>
    <w:rsid w:val="009C1C2E"/>
    <w:rsid w:val="009C2C68"/>
    <w:rsid w:val="009C6B4F"/>
    <w:rsid w:val="009E1DBC"/>
    <w:rsid w:val="009E30B6"/>
    <w:rsid w:val="009F4776"/>
    <w:rsid w:val="009F65C1"/>
    <w:rsid w:val="00A030A7"/>
    <w:rsid w:val="00A034A4"/>
    <w:rsid w:val="00A13D92"/>
    <w:rsid w:val="00A32A11"/>
    <w:rsid w:val="00A33507"/>
    <w:rsid w:val="00A33727"/>
    <w:rsid w:val="00A3375F"/>
    <w:rsid w:val="00A359D9"/>
    <w:rsid w:val="00A5785F"/>
    <w:rsid w:val="00A579F5"/>
    <w:rsid w:val="00A62E54"/>
    <w:rsid w:val="00A64061"/>
    <w:rsid w:val="00A67F5C"/>
    <w:rsid w:val="00A731CD"/>
    <w:rsid w:val="00A8254B"/>
    <w:rsid w:val="00A82692"/>
    <w:rsid w:val="00A86C48"/>
    <w:rsid w:val="00A930B6"/>
    <w:rsid w:val="00A958F7"/>
    <w:rsid w:val="00A96BAF"/>
    <w:rsid w:val="00AA65A5"/>
    <w:rsid w:val="00AA7DD6"/>
    <w:rsid w:val="00AB227C"/>
    <w:rsid w:val="00AC1A48"/>
    <w:rsid w:val="00AD64C5"/>
    <w:rsid w:val="00AE1FFD"/>
    <w:rsid w:val="00AF3029"/>
    <w:rsid w:val="00AF3660"/>
    <w:rsid w:val="00B21C8F"/>
    <w:rsid w:val="00B22A03"/>
    <w:rsid w:val="00B364AD"/>
    <w:rsid w:val="00B41AF4"/>
    <w:rsid w:val="00B43456"/>
    <w:rsid w:val="00B466E0"/>
    <w:rsid w:val="00B63496"/>
    <w:rsid w:val="00B66A22"/>
    <w:rsid w:val="00B70B5D"/>
    <w:rsid w:val="00BA7656"/>
    <w:rsid w:val="00BC46DE"/>
    <w:rsid w:val="00BD002F"/>
    <w:rsid w:val="00C10A15"/>
    <w:rsid w:val="00C32290"/>
    <w:rsid w:val="00C36D78"/>
    <w:rsid w:val="00C42FA5"/>
    <w:rsid w:val="00C432D4"/>
    <w:rsid w:val="00C5297B"/>
    <w:rsid w:val="00C61D46"/>
    <w:rsid w:val="00C80AB0"/>
    <w:rsid w:val="00C844DC"/>
    <w:rsid w:val="00C86513"/>
    <w:rsid w:val="00C92DBE"/>
    <w:rsid w:val="00CA5A27"/>
    <w:rsid w:val="00CA5A58"/>
    <w:rsid w:val="00CB4D6E"/>
    <w:rsid w:val="00CB633B"/>
    <w:rsid w:val="00CC227D"/>
    <w:rsid w:val="00CC27D6"/>
    <w:rsid w:val="00CC55A1"/>
    <w:rsid w:val="00CD1CE1"/>
    <w:rsid w:val="00CE23FF"/>
    <w:rsid w:val="00CE7B8F"/>
    <w:rsid w:val="00CF4FB8"/>
    <w:rsid w:val="00CF53C8"/>
    <w:rsid w:val="00D06EB7"/>
    <w:rsid w:val="00D15660"/>
    <w:rsid w:val="00D15858"/>
    <w:rsid w:val="00D33E43"/>
    <w:rsid w:val="00D601A1"/>
    <w:rsid w:val="00D6464A"/>
    <w:rsid w:val="00D70740"/>
    <w:rsid w:val="00D75936"/>
    <w:rsid w:val="00D76CAD"/>
    <w:rsid w:val="00D84A13"/>
    <w:rsid w:val="00D84E1B"/>
    <w:rsid w:val="00D9261B"/>
    <w:rsid w:val="00D92B85"/>
    <w:rsid w:val="00D937EE"/>
    <w:rsid w:val="00DA351B"/>
    <w:rsid w:val="00DA44E0"/>
    <w:rsid w:val="00DA7346"/>
    <w:rsid w:val="00DF2F91"/>
    <w:rsid w:val="00DF3F7D"/>
    <w:rsid w:val="00DF720F"/>
    <w:rsid w:val="00DF7D01"/>
    <w:rsid w:val="00E07236"/>
    <w:rsid w:val="00E149E7"/>
    <w:rsid w:val="00E201E2"/>
    <w:rsid w:val="00E315CB"/>
    <w:rsid w:val="00E355FA"/>
    <w:rsid w:val="00E36633"/>
    <w:rsid w:val="00E37845"/>
    <w:rsid w:val="00E40C75"/>
    <w:rsid w:val="00E434A5"/>
    <w:rsid w:val="00E60949"/>
    <w:rsid w:val="00E767D4"/>
    <w:rsid w:val="00E7692D"/>
    <w:rsid w:val="00E80159"/>
    <w:rsid w:val="00E82C77"/>
    <w:rsid w:val="00E876CD"/>
    <w:rsid w:val="00E929E2"/>
    <w:rsid w:val="00E9542F"/>
    <w:rsid w:val="00EA7A06"/>
    <w:rsid w:val="00EB3B9B"/>
    <w:rsid w:val="00EB7236"/>
    <w:rsid w:val="00EB7CEA"/>
    <w:rsid w:val="00EC52C8"/>
    <w:rsid w:val="00ED5253"/>
    <w:rsid w:val="00EE1012"/>
    <w:rsid w:val="00EE5532"/>
    <w:rsid w:val="00F06563"/>
    <w:rsid w:val="00F20F7B"/>
    <w:rsid w:val="00F2533B"/>
    <w:rsid w:val="00F4585E"/>
    <w:rsid w:val="00F718D9"/>
    <w:rsid w:val="00F72336"/>
    <w:rsid w:val="00F75CC9"/>
    <w:rsid w:val="00F75FE6"/>
    <w:rsid w:val="00F8028F"/>
    <w:rsid w:val="00F86278"/>
    <w:rsid w:val="00F916DE"/>
    <w:rsid w:val="00F9711C"/>
    <w:rsid w:val="00FA1C23"/>
    <w:rsid w:val="00FA56B8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05201"/>
  <w15:docId w15:val="{997C408F-1BEF-40CE-BDF5-1F1D88E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EF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9E3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0E4B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uiPriority w:val="99"/>
    <w:semiHidden/>
    <w:locked/>
    <w:rsid w:val="00C92DBE"/>
    <w:rPr>
      <w:rFonts w:ascii="Calibri" w:hAnsi="Calibri" w:cs="Times New Roman"/>
      <w:b/>
      <w:bCs/>
      <w:lang w:eastAsia="en-US"/>
    </w:rPr>
  </w:style>
  <w:style w:type="paragraph" w:styleId="En-tte">
    <w:name w:val="header"/>
    <w:basedOn w:val="Normal"/>
    <w:link w:val="En-tteCar"/>
    <w:uiPriority w:val="99"/>
    <w:rsid w:val="000D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0D1E6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D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0D1E6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D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D1E6A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0D1E6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E4B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1">
    <w:name w:val="Paragraphe 1"/>
    <w:basedOn w:val="Titre2"/>
    <w:locked/>
    <w:rsid w:val="009E30B6"/>
    <w:pPr>
      <w:pBdr>
        <w:bottom w:val="single" w:sz="4" w:space="1" w:color="808080"/>
      </w:pBdr>
      <w:spacing w:before="0" w:after="0" w:line="240" w:lineRule="auto"/>
      <w:jc w:val="both"/>
    </w:pPr>
    <w:rPr>
      <w:rFonts w:ascii="Times New Roman" w:hAnsi="Times New Roman"/>
      <w:i w:val="0"/>
      <w:iCs w:val="0"/>
      <w:noProof/>
      <w:color w:val="3366FF"/>
      <w:lang w:eastAsia="fr-FR"/>
    </w:rPr>
  </w:style>
  <w:style w:type="paragraph" w:customStyle="1" w:styleId="StyleFICHEBlancEncadrementTraitspleinsdoublesAutomati">
    <w:name w:val="Style FICHE + Blanc Encadrement : (Traits pleins doubles Automati..."/>
    <w:basedOn w:val="Normal"/>
    <w:locked/>
    <w:rsid w:val="009E30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C8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noProof/>
      <w:color w:val="FFFFFF"/>
      <w:kern w:val="28"/>
      <w:sz w:val="28"/>
      <w:szCs w:val="28"/>
      <w:lang w:eastAsia="fr-FR"/>
    </w:rPr>
  </w:style>
  <w:style w:type="character" w:customStyle="1" w:styleId="definitionmetier-textegeneral">
    <w:name w:val="definitionmetier-textegeneral"/>
    <w:rsid w:val="009E30B6"/>
  </w:style>
  <w:style w:type="character" w:customStyle="1" w:styleId="Titre2Car">
    <w:name w:val="Titre 2 Car"/>
    <w:link w:val="Titre2"/>
    <w:semiHidden/>
    <w:rsid w:val="009E30B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tenudetableau">
    <w:name w:val="Contenu de tableau"/>
    <w:basedOn w:val="Normal"/>
    <w:rsid w:val="00417D3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Times New Roman"/>
      <w:kern w:val="1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417D30"/>
    <w:pPr>
      <w:widowControl w:val="0"/>
      <w:suppressAutoHyphens/>
      <w:spacing w:after="0" w:line="240" w:lineRule="auto"/>
      <w:ind w:left="720"/>
      <w:contextualSpacing/>
    </w:pPr>
    <w:rPr>
      <w:rFonts w:ascii="Bitstream Vera Serif" w:eastAsia="Times New Roman" w:hAnsi="Bitstream Vera Serif" w:cs="Times New Roman"/>
      <w:kern w:val="1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E67F8"/>
    <w:rPr>
      <w:color w:val="0000FF"/>
      <w:u w:val="single"/>
    </w:rPr>
  </w:style>
  <w:style w:type="table" w:styleId="Grilledutableau">
    <w:name w:val="Table Grid"/>
    <w:basedOn w:val="TableauNormal"/>
    <w:locked/>
    <w:rsid w:val="004D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A26F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74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tion@lesamova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Samovar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Responsable pedagogique</cp:lastModifiedBy>
  <cp:revision>3</cp:revision>
  <cp:lastPrinted>2025-03-13T10:25:00Z</cp:lastPrinted>
  <dcterms:created xsi:type="dcterms:W3CDTF">2026-06-12T08:18:00Z</dcterms:created>
  <dcterms:modified xsi:type="dcterms:W3CDTF">2026-06-12T08:23:00Z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830362660</vt:i4>
  </property>
</Properties>
</file>